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D4CA6" w14:textId="2CCB7755" w:rsidR="008F28C8" w:rsidRPr="00EB6278" w:rsidRDefault="00F80B96" w:rsidP="00C96E9D">
      <w:pPr>
        <w:pStyle w:val="Header"/>
        <w:jc w:val="center"/>
        <w:rPr>
          <w:rFonts w:asciiTheme="minorHAnsi" w:hAnsiTheme="minorHAnsi" w:cstheme="minorHAnsi"/>
          <w:b/>
          <w:bCs/>
          <w:sz w:val="32"/>
          <w:szCs w:val="32"/>
          <w:lang w:val="fr-CA"/>
        </w:rPr>
      </w:pPr>
      <w:r w:rsidRPr="00EB6278">
        <w:rPr>
          <w:rFonts w:asciiTheme="minorHAnsi" w:hAnsiTheme="minorHAnsi" w:cstheme="minorHAnsi"/>
          <w:b/>
          <w:bCs/>
          <w:sz w:val="32"/>
          <w:szCs w:val="32"/>
          <w:lang w:val="fr-CA"/>
        </w:rPr>
        <w:t xml:space="preserve">Réseau régional de langue française </w:t>
      </w:r>
      <w:r w:rsidR="008F28C8" w:rsidRPr="00EB6278">
        <w:rPr>
          <w:rFonts w:asciiTheme="minorHAnsi" w:hAnsiTheme="minorHAnsi" w:cstheme="minorHAnsi"/>
          <w:b/>
          <w:noProof/>
          <w:sz w:val="32"/>
          <w:szCs w:val="32"/>
          <w:lang w:val="fr-CA"/>
        </w:rPr>
        <w:t>de Toronto</w:t>
      </w:r>
    </w:p>
    <w:p w14:paraId="2A968778" w14:textId="28D25A2A" w:rsidR="00F80B96" w:rsidRPr="00EB6278" w:rsidRDefault="008F28C8" w:rsidP="00C96E9D">
      <w:pPr>
        <w:pStyle w:val="Header"/>
        <w:jc w:val="center"/>
        <w:rPr>
          <w:rFonts w:asciiTheme="minorHAnsi" w:hAnsiTheme="minorHAnsi" w:cstheme="minorHAnsi"/>
          <w:b/>
          <w:bCs/>
          <w:sz w:val="32"/>
          <w:szCs w:val="32"/>
          <w:lang w:val="fr-CA"/>
        </w:rPr>
      </w:pPr>
      <w:r w:rsidRPr="00EB6278">
        <w:rPr>
          <w:rFonts w:asciiTheme="minorHAnsi" w:hAnsiTheme="minorHAnsi" w:cstheme="minorHAnsi"/>
          <w:b/>
          <w:bCs/>
          <w:sz w:val="32"/>
          <w:szCs w:val="32"/>
          <w:lang w:val="fr-CA"/>
        </w:rPr>
        <w:t>Mandat</w:t>
      </w:r>
    </w:p>
    <w:p w14:paraId="6C304300" w14:textId="77777777" w:rsidR="008F28C8" w:rsidRPr="00EB6278" w:rsidRDefault="008F28C8" w:rsidP="00C96E9D">
      <w:pPr>
        <w:pStyle w:val="Header"/>
        <w:jc w:val="center"/>
        <w:rPr>
          <w:rFonts w:asciiTheme="minorHAnsi" w:hAnsiTheme="minorHAnsi" w:cstheme="minorHAnsi"/>
          <w:b/>
          <w:bCs/>
          <w:sz w:val="32"/>
          <w:szCs w:val="32"/>
          <w:lang w:val="fr-CA"/>
        </w:rPr>
      </w:pPr>
      <w:r w:rsidRPr="00EB6278">
        <w:rPr>
          <w:rFonts w:asciiTheme="minorHAnsi" w:hAnsiTheme="minorHAnsi" w:cstheme="minorHAnsi"/>
          <w:b/>
          <w:bCs/>
          <w:sz w:val="32"/>
          <w:szCs w:val="32"/>
          <w:lang w:val="fr-CA"/>
        </w:rPr>
        <w:t>Janvier 2019</w:t>
      </w:r>
    </w:p>
    <w:p w14:paraId="02788D6D" w14:textId="77777777" w:rsidR="008070D6" w:rsidRPr="00EB6278" w:rsidRDefault="008070D6" w:rsidP="008070D6">
      <w:pPr>
        <w:keepNext/>
        <w:outlineLvl w:val="3"/>
        <w:rPr>
          <w:rFonts w:asciiTheme="minorHAnsi" w:hAnsiTheme="minorHAnsi" w:cstheme="minorHAnsi"/>
          <w:b/>
          <w:smallCaps/>
          <w:lang w:val="fr-CA"/>
        </w:rPr>
      </w:pPr>
    </w:p>
    <w:p w14:paraId="70BC378E" w14:textId="77777777" w:rsidR="006601BA" w:rsidRPr="00EB6278" w:rsidRDefault="006601BA" w:rsidP="00C96E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rFonts w:asciiTheme="minorHAnsi" w:hAnsiTheme="minorHAnsi" w:cstheme="minorHAnsi"/>
          <w:b/>
          <w:sz w:val="18"/>
          <w:lang w:val="fr-CA"/>
        </w:rPr>
      </w:pPr>
    </w:p>
    <w:p w14:paraId="65D63482" w14:textId="4526A4F8" w:rsidR="008070D6" w:rsidRPr="00EB6278" w:rsidRDefault="008070D6" w:rsidP="00C96E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rFonts w:asciiTheme="minorHAnsi" w:hAnsiTheme="minorHAnsi" w:cstheme="minorHAnsi"/>
          <w:b/>
          <w:smallCaps/>
          <w:lang w:val="fr-CA"/>
        </w:rPr>
      </w:pPr>
      <w:r w:rsidRPr="00EB6278">
        <w:rPr>
          <w:rFonts w:asciiTheme="minorHAnsi" w:hAnsiTheme="minorHAnsi" w:cstheme="minorHAnsi"/>
          <w:b/>
          <w:sz w:val="32"/>
          <w:lang w:val="fr-CA"/>
        </w:rPr>
        <w:t>Vision</w:t>
      </w:r>
      <w:r w:rsidRPr="00EB6278">
        <w:rPr>
          <w:rFonts w:asciiTheme="minorHAnsi" w:hAnsiTheme="minorHAnsi" w:cstheme="minorHAnsi"/>
          <w:b/>
          <w:smallCaps/>
          <w:lang w:val="fr-CA"/>
        </w:rPr>
        <w:t xml:space="preserve">    </w:t>
      </w:r>
    </w:p>
    <w:p w14:paraId="2D3AAD96" w14:textId="6A7B0324" w:rsidR="00B307D2" w:rsidRPr="00EB6278" w:rsidRDefault="00B307D2" w:rsidP="00C9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color w:val="000000"/>
          <w:lang w:val="fr-CA" w:eastAsia="en-CA"/>
        </w:rPr>
      </w:pPr>
      <w:r w:rsidRPr="00EB6278">
        <w:rPr>
          <w:rFonts w:asciiTheme="minorHAnsi" w:hAnsiTheme="minorHAnsi" w:cstheme="minorHAnsi"/>
          <w:color w:val="000000"/>
          <w:lang w:val="fr-CA" w:eastAsia="en-CA"/>
        </w:rPr>
        <w:t>Tous les enfants et les f</w:t>
      </w:r>
      <w:r w:rsidR="006E6F02" w:rsidRPr="00EB6278">
        <w:rPr>
          <w:rFonts w:asciiTheme="minorHAnsi" w:hAnsiTheme="minorHAnsi" w:cstheme="minorHAnsi"/>
          <w:color w:val="000000"/>
          <w:lang w:val="fr-CA" w:eastAsia="en-CA"/>
        </w:rPr>
        <w:t>amil</w:t>
      </w:r>
      <w:r w:rsidR="00A423C8" w:rsidRPr="00EB6278">
        <w:rPr>
          <w:rFonts w:asciiTheme="minorHAnsi" w:hAnsiTheme="minorHAnsi" w:cstheme="minorHAnsi"/>
          <w:color w:val="000000"/>
          <w:lang w:val="fr-CA" w:eastAsia="en-CA"/>
        </w:rPr>
        <w:t xml:space="preserve">les </w:t>
      </w:r>
      <w:r w:rsidR="000D6AC0" w:rsidRPr="00EB6278">
        <w:rPr>
          <w:rFonts w:asciiTheme="minorHAnsi" w:hAnsiTheme="minorHAnsi" w:cstheme="minorHAnsi"/>
          <w:color w:val="000000"/>
          <w:lang w:val="fr-CA" w:eastAsia="en-CA"/>
        </w:rPr>
        <w:t>de Toronto</w:t>
      </w:r>
      <w:r w:rsidR="006E6F02" w:rsidRPr="00EB6278">
        <w:rPr>
          <w:rFonts w:asciiTheme="minorHAnsi" w:hAnsiTheme="minorHAnsi" w:cstheme="minorHAnsi"/>
          <w:color w:val="000000"/>
          <w:lang w:val="fr-CA" w:eastAsia="en-CA"/>
        </w:rPr>
        <w:t xml:space="preserve"> </w:t>
      </w:r>
      <w:r w:rsidRPr="00EB6278">
        <w:rPr>
          <w:rFonts w:asciiTheme="minorHAnsi" w:hAnsiTheme="minorHAnsi" w:cstheme="minorHAnsi"/>
          <w:color w:val="000000"/>
          <w:lang w:val="fr-CA" w:eastAsia="en-CA"/>
        </w:rPr>
        <w:t>ont accès à des services</w:t>
      </w:r>
      <w:r w:rsidR="00104756" w:rsidRPr="00EB6278">
        <w:rPr>
          <w:rFonts w:asciiTheme="minorHAnsi" w:hAnsiTheme="minorHAnsi" w:cstheme="minorHAnsi"/>
          <w:color w:val="000000"/>
          <w:lang w:val="fr-CA" w:eastAsia="en-CA"/>
        </w:rPr>
        <w:t xml:space="preserve"> de qualité</w:t>
      </w:r>
      <w:r w:rsidRPr="00EB6278">
        <w:rPr>
          <w:rFonts w:asciiTheme="minorHAnsi" w:hAnsiTheme="minorHAnsi" w:cstheme="minorHAnsi"/>
          <w:color w:val="000000"/>
          <w:lang w:val="fr-CA" w:eastAsia="en-CA"/>
        </w:rPr>
        <w:t xml:space="preserve"> </w:t>
      </w:r>
      <w:r w:rsidR="006E6F02" w:rsidRPr="00EB6278">
        <w:rPr>
          <w:rFonts w:asciiTheme="minorHAnsi" w:hAnsiTheme="minorHAnsi" w:cstheme="minorHAnsi"/>
          <w:color w:val="000000"/>
          <w:lang w:val="fr-CA" w:eastAsia="en-CA"/>
        </w:rPr>
        <w:t xml:space="preserve">intégrés </w:t>
      </w:r>
      <w:r w:rsidR="00480A88" w:rsidRPr="00EB6278">
        <w:rPr>
          <w:rFonts w:asciiTheme="minorHAnsi" w:hAnsiTheme="minorHAnsi" w:cstheme="minorHAnsi"/>
          <w:color w:val="000000"/>
          <w:lang w:val="fr-CA" w:eastAsia="en-CA"/>
        </w:rPr>
        <w:t xml:space="preserve">et </w:t>
      </w:r>
      <w:r w:rsidR="00B10205">
        <w:rPr>
          <w:rFonts w:asciiTheme="minorHAnsi" w:hAnsiTheme="minorHAnsi" w:cstheme="minorHAnsi"/>
          <w:color w:val="000000"/>
          <w:lang w:val="fr-CA" w:eastAsia="en-CA"/>
        </w:rPr>
        <w:t>complets</w:t>
      </w:r>
      <w:r w:rsidR="00480A88" w:rsidRPr="00EB6278">
        <w:rPr>
          <w:rFonts w:asciiTheme="minorHAnsi" w:hAnsiTheme="minorHAnsi" w:cstheme="minorHAnsi"/>
          <w:color w:val="000000"/>
          <w:lang w:val="fr-CA" w:eastAsia="en-CA"/>
        </w:rPr>
        <w:t xml:space="preserve"> </w:t>
      </w:r>
      <w:r w:rsidR="006E6F02" w:rsidRPr="00EB6278">
        <w:rPr>
          <w:rFonts w:asciiTheme="minorHAnsi" w:hAnsiTheme="minorHAnsi" w:cstheme="minorHAnsi"/>
          <w:color w:val="000000"/>
          <w:lang w:val="fr-CA" w:eastAsia="en-CA"/>
        </w:rPr>
        <w:t xml:space="preserve">en français </w:t>
      </w:r>
      <w:r w:rsidR="00D85FEB" w:rsidRPr="00EB6278">
        <w:rPr>
          <w:rFonts w:asciiTheme="minorHAnsi" w:hAnsiTheme="minorHAnsi" w:cstheme="minorHAnsi"/>
          <w:color w:val="000000"/>
          <w:lang w:val="fr-CA" w:eastAsia="en-CA"/>
        </w:rPr>
        <w:t xml:space="preserve">pour </w:t>
      </w:r>
      <w:r w:rsidR="00336A73" w:rsidRPr="00EB6278">
        <w:rPr>
          <w:rFonts w:asciiTheme="minorHAnsi" w:hAnsiTheme="minorHAnsi" w:cstheme="minorHAnsi"/>
          <w:color w:val="000000"/>
          <w:lang w:val="fr-CA" w:eastAsia="en-CA"/>
        </w:rPr>
        <w:t>développe</w:t>
      </w:r>
      <w:r w:rsidR="00D85FEB" w:rsidRPr="00EB6278">
        <w:rPr>
          <w:rFonts w:asciiTheme="minorHAnsi" w:hAnsiTheme="minorHAnsi" w:cstheme="minorHAnsi"/>
          <w:color w:val="000000"/>
          <w:lang w:val="fr-CA" w:eastAsia="en-CA"/>
        </w:rPr>
        <w:t>r</w:t>
      </w:r>
      <w:r w:rsidR="00336A73" w:rsidRPr="00EB6278">
        <w:rPr>
          <w:rFonts w:asciiTheme="minorHAnsi" w:hAnsiTheme="minorHAnsi" w:cstheme="minorHAnsi"/>
          <w:color w:val="000000"/>
          <w:lang w:val="fr-CA" w:eastAsia="en-CA"/>
        </w:rPr>
        <w:t xml:space="preserve"> leur sentiment d’appartenance à la </w:t>
      </w:r>
      <w:r w:rsidR="00B10205">
        <w:rPr>
          <w:rFonts w:asciiTheme="minorHAnsi" w:hAnsiTheme="minorHAnsi" w:cstheme="minorHAnsi"/>
          <w:color w:val="000000"/>
          <w:lang w:val="fr-CA" w:eastAsia="en-CA"/>
        </w:rPr>
        <w:t>f</w:t>
      </w:r>
      <w:r w:rsidR="007F6D9A" w:rsidRPr="00EB6278">
        <w:rPr>
          <w:rFonts w:asciiTheme="minorHAnsi" w:hAnsiTheme="minorHAnsi" w:cstheme="minorHAnsi"/>
          <w:color w:val="000000"/>
          <w:lang w:val="fr-CA" w:eastAsia="en-CA"/>
        </w:rPr>
        <w:t>ranco</w:t>
      </w:r>
      <w:r w:rsidR="00336A73" w:rsidRPr="00EB6278">
        <w:rPr>
          <w:rFonts w:asciiTheme="minorHAnsi" w:hAnsiTheme="minorHAnsi" w:cstheme="minorHAnsi"/>
          <w:color w:val="000000"/>
          <w:lang w:val="fr-CA" w:eastAsia="en-CA"/>
        </w:rPr>
        <w:t xml:space="preserve">phonie </w:t>
      </w:r>
      <w:r w:rsidR="00D85FEB" w:rsidRPr="00EB6278">
        <w:rPr>
          <w:rFonts w:asciiTheme="minorHAnsi" w:hAnsiTheme="minorHAnsi" w:cstheme="minorHAnsi"/>
          <w:color w:val="000000"/>
          <w:lang w:val="fr-CA" w:eastAsia="en-CA"/>
        </w:rPr>
        <w:t>et</w:t>
      </w:r>
      <w:r w:rsidR="006E6F02" w:rsidRPr="00EB6278">
        <w:rPr>
          <w:rFonts w:asciiTheme="minorHAnsi" w:hAnsiTheme="minorHAnsi" w:cstheme="minorHAnsi"/>
          <w:color w:val="000000"/>
          <w:lang w:val="fr-CA" w:eastAsia="en-CA"/>
        </w:rPr>
        <w:t xml:space="preserve"> </w:t>
      </w:r>
      <w:r w:rsidR="00717B3E" w:rsidRPr="00EB6278">
        <w:rPr>
          <w:rFonts w:asciiTheme="minorHAnsi" w:hAnsiTheme="minorHAnsi" w:cstheme="minorHAnsi"/>
          <w:color w:val="000000"/>
          <w:lang w:val="fr-CA" w:eastAsia="en-CA"/>
        </w:rPr>
        <w:t xml:space="preserve">pour </w:t>
      </w:r>
      <w:r w:rsidR="006E6F02" w:rsidRPr="00EB6278">
        <w:rPr>
          <w:rFonts w:asciiTheme="minorHAnsi" w:hAnsiTheme="minorHAnsi" w:cstheme="minorHAnsi"/>
          <w:color w:val="000000"/>
          <w:lang w:val="fr-CA" w:eastAsia="en-CA"/>
        </w:rPr>
        <w:t>atteindre leur plei</w:t>
      </w:r>
      <w:r w:rsidR="00336A73" w:rsidRPr="00EB6278">
        <w:rPr>
          <w:rFonts w:asciiTheme="minorHAnsi" w:hAnsiTheme="minorHAnsi" w:cstheme="minorHAnsi"/>
          <w:color w:val="000000"/>
          <w:lang w:val="fr-CA" w:eastAsia="en-CA"/>
        </w:rPr>
        <w:t xml:space="preserve">n potentiel. </w:t>
      </w:r>
    </w:p>
    <w:p w14:paraId="1E2AF315" w14:textId="77777777" w:rsidR="006601BA" w:rsidRPr="00EB6278" w:rsidRDefault="006601BA" w:rsidP="00C9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color w:val="000000"/>
          <w:sz w:val="18"/>
          <w:lang w:val="fr-CA" w:eastAsia="en-CA"/>
        </w:rPr>
      </w:pPr>
    </w:p>
    <w:p w14:paraId="3F222191" w14:textId="77777777" w:rsidR="00B307D2" w:rsidRPr="00EB6278" w:rsidRDefault="00B307D2" w:rsidP="008070D6">
      <w:pPr>
        <w:keepNext/>
        <w:outlineLvl w:val="3"/>
        <w:rPr>
          <w:rFonts w:asciiTheme="minorHAnsi" w:hAnsiTheme="minorHAnsi" w:cstheme="minorHAnsi"/>
          <w:b/>
          <w:smallCaps/>
          <w:lang w:val="fr-CA"/>
        </w:rPr>
      </w:pPr>
    </w:p>
    <w:p w14:paraId="16E425B0" w14:textId="77777777" w:rsidR="003B554B" w:rsidRPr="00EB6278" w:rsidRDefault="003B554B" w:rsidP="008070D6">
      <w:pPr>
        <w:keepNext/>
        <w:outlineLvl w:val="3"/>
        <w:rPr>
          <w:rFonts w:asciiTheme="minorHAnsi" w:hAnsiTheme="minorHAnsi" w:cstheme="minorHAnsi"/>
          <w:b/>
          <w:smallCaps/>
          <w:lang w:val="fr-CA"/>
        </w:rPr>
      </w:pPr>
    </w:p>
    <w:p w14:paraId="1B6E9BDC" w14:textId="143604D0" w:rsidR="006B409E" w:rsidRPr="00EB6278" w:rsidRDefault="00480A88" w:rsidP="008070D6">
      <w:pPr>
        <w:jc w:val="both"/>
        <w:rPr>
          <w:rFonts w:asciiTheme="minorHAnsi" w:hAnsiTheme="minorHAnsi" w:cstheme="minorHAnsi"/>
          <w:b/>
          <w:sz w:val="32"/>
          <w:lang w:val="fr-CA"/>
        </w:rPr>
      </w:pPr>
      <w:r w:rsidRPr="00EB6278">
        <w:rPr>
          <w:rFonts w:asciiTheme="minorHAnsi" w:hAnsiTheme="minorHAnsi" w:cstheme="minorHAnsi"/>
          <w:b/>
          <w:sz w:val="32"/>
          <w:lang w:val="fr-CA"/>
        </w:rPr>
        <w:t>Mission</w:t>
      </w:r>
      <w:r w:rsidR="008070D6" w:rsidRPr="00EB6278">
        <w:rPr>
          <w:rFonts w:asciiTheme="minorHAnsi" w:hAnsiTheme="minorHAnsi" w:cstheme="minorHAnsi"/>
          <w:b/>
          <w:sz w:val="32"/>
          <w:lang w:val="fr-CA"/>
        </w:rPr>
        <w:t xml:space="preserve">  </w:t>
      </w:r>
    </w:p>
    <w:p w14:paraId="1884566E" w14:textId="01A1E453" w:rsidR="00E3684B" w:rsidRPr="00EB6278" w:rsidRDefault="00453D68" w:rsidP="008070D6">
      <w:pPr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 xml:space="preserve">En tant que pilier communautaire, le </w:t>
      </w:r>
      <w:r w:rsidR="00B10205">
        <w:rPr>
          <w:rFonts w:asciiTheme="minorHAnsi" w:hAnsiTheme="minorHAnsi" w:cstheme="minorHAnsi"/>
          <w:lang w:val="fr-CA"/>
        </w:rPr>
        <w:t>Réseau régional de langue française de Toronto (</w:t>
      </w:r>
      <w:r w:rsidRPr="00EB6278">
        <w:rPr>
          <w:rFonts w:asciiTheme="minorHAnsi" w:hAnsiTheme="minorHAnsi" w:cstheme="minorHAnsi"/>
          <w:lang w:val="fr-CA"/>
        </w:rPr>
        <w:t>RRLF</w:t>
      </w:r>
      <w:r w:rsidR="00B10205">
        <w:rPr>
          <w:rFonts w:asciiTheme="minorHAnsi" w:hAnsiTheme="minorHAnsi" w:cstheme="minorHAnsi"/>
          <w:lang w:val="fr-CA"/>
        </w:rPr>
        <w:t>)</w:t>
      </w:r>
      <w:r w:rsidRPr="00EB6278">
        <w:rPr>
          <w:rFonts w:asciiTheme="minorHAnsi" w:hAnsiTheme="minorHAnsi" w:cstheme="minorHAnsi"/>
          <w:lang w:val="fr-CA"/>
        </w:rPr>
        <w:t xml:space="preserve"> s'engage à a</w:t>
      </w:r>
      <w:r w:rsidR="00480A88" w:rsidRPr="00EB6278">
        <w:rPr>
          <w:rFonts w:asciiTheme="minorHAnsi" w:hAnsiTheme="minorHAnsi" w:cstheme="minorHAnsi"/>
          <w:lang w:val="fr-CA"/>
        </w:rPr>
        <w:t>ppuyer, informer et influencer</w:t>
      </w:r>
      <w:r w:rsidR="00E3684B" w:rsidRPr="00EB6278">
        <w:rPr>
          <w:rFonts w:asciiTheme="minorHAnsi" w:hAnsiTheme="minorHAnsi" w:cstheme="minorHAnsi"/>
          <w:lang w:val="fr-CA"/>
        </w:rPr>
        <w:t xml:space="preserve"> le secteur des services à l'enfant et à la famille afin d'améliorer le bien-êt</w:t>
      </w:r>
      <w:r w:rsidR="00923AD0" w:rsidRPr="00EB6278">
        <w:rPr>
          <w:rFonts w:asciiTheme="minorHAnsi" w:hAnsiTheme="minorHAnsi" w:cstheme="minorHAnsi"/>
          <w:lang w:val="fr-CA"/>
        </w:rPr>
        <w:t xml:space="preserve">re des enfants et des familles </w:t>
      </w:r>
      <w:r w:rsidR="00B10205">
        <w:rPr>
          <w:rFonts w:asciiTheme="minorHAnsi" w:hAnsiTheme="minorHAnsi" w:cstheme="minorHAnsi"/>
          <w:lang w:val="fr-CA"/>
        </w:rPr>
        <w:t>franco-torontoises</w:t>
      </w:r>
      <w:r w:rsidR="00E3684B" w:rsidRPr="00EB6278">
        <w:rPr>
          <w:rFonts w:asciiTheme="minorHAnsi" w:hAnsiTheme="minorHAnsi" w:cstheme="minorHAnsi"/>
          <w:lang w:val="fr-CA"/>
        </w:rPr>
        <w:t>.</w:t>
      </w:r>
      <w:r w:rsidR="00480A88" w:rsidRPr="00EB6278">
        <w:rPr>
          <w:rFonts w:asciiTheme="minorHAnsi" w:hAnsiTheme="minorHAnsi" w:cstheme="minorHAnsi"/>
          <w:lang w:val="fr-CA"/>
        </w:rPr>
        <w:t xml:space="preserve"> </w:t>
      </w:r>
    </w:p>
    <w:p w14:paraId="498699FE" w14:textId="77777777" w:rsidR="003B554B" w:rsidRPr="00EB6278" w:rsidRDefault="003B554B" w:rsidP="008070D6">
      <w:pPr>
        <w:rPr>
          <w:rFonts w:asciiTheme="minorHAnsi" w:hAnsiTheme="minorHAnsi" w:cstheme="minorHAnsi"/>
          <w:lang w:val="fr-CA"/>
        </w:rPr>
      </w:pPr>
    </w:p>
    <w:p w14:paraId="56B41730" w14:textId="77777777" w:rsidR="008070D6" w:rsidRPr="00EB6278" w:rsidRDefault="008070D6" w:rsidP="008070D6">
      <w:pPr>
        <w:rPr>
          <w:rFonts w:asciiTheme="minorHAnsi" w:hAnsiTheme="minorHAnsi" w:cstheme="minorHAnsi"/>
          <w:lang w:val="fr-CA"/>
        </w:rPr>
      </w:pPr>
    </w:p>
    <w:p w14:paraId="55EA63A7" w14:textId="574900FE" w:rsidR="008070D6" w:rsidRPr="00EB6278" w:rsidRDefault="006344C2" w:rsidP="00C96E9D">
      <w:pPr>
        <w:contextualSpacing/>
        <w:jc w:val="both"/>
        <w:rPr>
          <w:rFonts w:asciiTheme="minorHAnsi" w:hAnsiTheme="minorHAnsi" w:cstheme="minorHAnsi"/>
          <w:b/>
          <w:sz w:val="32"/>
          <w:lang w:val="fr-CA"/>
        </w:rPr>
      </w:pPr>
      <w:r w:rsidRPr="00EB6278">
        <w:rPr>
          <w:rFonts w:asciiTheme="minorHAnsi" w:hAnsiTheme="minorHAnsi" w:cstheme="minorHAnsi"/>
          <w:b/>
          <w:sz w:val="32"/>
          <w:lang w:val="fr-CA"/>
        </w:rPr>
        <w:t>Princip</w:t>
      </w:r>
      <w:r w:rsidR="008070D6" w:rsidRPr="00EB6278">
        <w:rPr>
          <w:rFonts w:asciiTheme="minorHAnsi" w:hAnsiTheme="minorHAnsi" w:cstheme="minorHAnsi"/>
          <w:b/>
          <w:sz w:val="32"/>
          <w:lang w:val="fr-CA"/>
        </w:rPr>
        <w:t>es</w:t>
      </w:r>
    </w:p>
    <w:p w14:paraId="7E62261F" w14:textId="662B99D7" w:rsidR="00423EA4" w:rsidRPr="00EB6278" w:rsidRDefault="00423EA4" w:rsidP="00923AD0">
      <w:pPr>
        <w:numPr>
          <w:ilvl w:val="0"/>
          <w:numId w:val="1"/>
        </w:numPr>
        <w:tabs>
          <w:tab w:val="clear" w:pos="360"/>
          <w:tab w:val="left" w:pos="810"/>
        </w:tabs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>Les programmes et services sont axés sur l’enfant et la famille</w:t>
      </w:r>
      <w:r w:rsidR="00321588" w:rsidRPr="00EB6278">
        <w:rPr>
          <w:rFonts w:asciiTheme="minorHAnsi" w:hAnsiTheme="minorHAnsi" w:cstheme="minorHAnsi"/>
          <w:lang w:val="fr-CA"/>
        </w:rPr>
        <w:t xml:space="preserve"> </w:t>
      </w:r>
      <w:r w:rsidR="00B10205">
        <w:rPr>
          <w:rFonts w:asciiTheme="minorHAnsi" w:hAnsiTheme="minorHAnsi" w:cstheme="minorHAnsi"/>
          <w:lang w:val="fr-CA"/>
        </w:rPr>
        <w:t>f</w:t>
      </w:r>
      <w:r w:rsidR="007F6D9A" w:rsidRPr="00EB6278">
        <w:rPr>
          <w:rFonts w:asciiTheme="minorHAnsi" w:hAnsiTheme="minorHAnsi" w:cstheme="minorHAnsi"/>
          <w:lang w:val="fr-CA"/>
        </w:rPr>
        <w:t>ranco</w:t>
      </w:r>
      <w:r w:rsidR="00634B29" w:rsidRPr="00EB6278">
        <w:rPr>
          <w:rFonts w:asciiTheme="minorHAnsi" w:hAnsiTheme="minorHAnsi" w:cstheme="minorHAnsi"/>
          <w:lang w:val="fr-CA"/>
        </w:rPr>
        <w:t>-</w:t>
      </w:r>
      <w:r w:rsidR="00B10205">
        <w:rPr>
          <w:rFonts w:asciiTheme="minorHAnsi" w:hAnsiTheme="minorHAnsi" w:cstheme="minorHAnsi"/>
          <w:lang w:val="fr-CA"/>
        </w:rPr>
        <w:t>t</w:t>
      </w:r>
      <w:r w:rsidR="00634B29" w:rsidRPr="00EB6278">
        <w:rPr>
          <w:rFonts w:asciiTheme="minorHAnsi" w:hAnsiTheme="minorHAnsi" w:cstheme="minorHAnsi"/>
          <w:lang w:val="fr-CA"/>
        </w:rPr>
        <w:t xml:space="preserve">orontoise </w:t>
      </w:r>
      <w:r w:rsidR="00321588" w:rsidRPr="00EB6278">
        <w:rPr>
          <w:rFonts w:asciiTheme="minorHAnsi" w:hAnsiTheme="minorHAnsi" w:cstheme="minorHAnsi"/>
          <w:lang w:val="fr-CA"/>
        </w:rPr>
        <w:t>dans toute sa diversité</w:t>
      </w:r>
      <w:r w:rsidRPr="00EB6278">
        <w:rPr>
          <w:rFonts w:asciiTheme="minorHAnsi" w:hAnsiTheme="minorHAnsi" w:cstheme="minorHAnsi"/>
          <w:lang w:val="fr-CA"/>
        </w:rPr>
        <w:t>.</w:t>
      </w:r>
    </w:p>
    <w:p w14:paraId="165D6B86" w14:textId="7B13CD71" w:rsidR="00444391" w:rsidRPr="00EB6278" w:rsidRDefault="00444391" w:rsidP="00923AD0">
      <w:pPr>
        <w:numPr>
          <w:ilvl w:val="0"/>
          <w:numId w:val="1"/>
        </w:numPr>
        <w:tabs>
          <w:tab w:val="clear" w:pos="360"/>
          <w:tab w:val="left" w:pos="810"/>
        </w:tabs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 xml:space="preserve">Les programmes et services en français sont accessibles à toutes les familles </w:t>
      </w:r>
      <w:r w:rsidR="006A08C0">
        <w:rPr>
          <w:rFonts w:asciiTheme="minorHAnsi" w:hAnsiTheme="minorHAnsi" w:cstheme="minorHAnsi"/>
          <w:lang w:val="fr-CA"/>
        </w:rPr>
        <w:t>f</w:t>
      </w:r>
      <w:r w:rsidR="00B10205">
        <w:rPr>
          <w:rFonts w:asciiTheme="minorHAnsi" w:hAnsiTheme="minorHAnsi" w:cstheme="minorHAnsi"/>
          <w:lang w:val="fr-CA"/>
        </w:rPr>
        <w:t>ranco-torontoises</w:t>
      </w:r>
      <w:r w:rsidRPr="00EB6278">
        <w:rPr>
          <w:rFonts w:asciiTheme="minorHAnsi" w:hAnsiTheme="minorHAnsi" w:cstheme="minorHAnsi"/>
          <w:lang w:val="fr-CA"/>
        </w:rPr>
        <w:t>.</w:t>
      </w:r>
    </w:p>
    <w:p w14:paraId="18F2BBB0" w14:textId="77777777" w:rsidR="00B00B60" w:rsidRPr="00EB6278" w:rsidRDefault="00B00B60" w:rsidP="00923AD0">
      <w:pPr>
        <w:numPr>
          <w:ilvl w:val="0"/>
          <w:numId w:val="1"/>
        </w:numPr>
        <w:tabs>
          <w:tab w:val="clear" w:pos="360"/>
          <w:tab w:val="left" w:pos="810"/>
        </w:tabs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>Les professionnels</w:t>
      </w:r>
      <w:r w:rsidR="008070D6" w:rsidRPr="00EB6278">
        <w:rPr>
          <w:rFonts w:asciiTheme="minorHAnsi" w:hAnsiTheme="minorHAnsi" w:cstheme="minorHAnsi"/>
          <w:lang w:val="fr-CA"/>
        </w:rPr>
        <w:t xml:space="preserve"> </w:t>
      </w:r>
      <w:r w:rsidRPr="00EB6278">
        <w:rPr>
          <w:rFonts w:asciiTheme="minorHAnsi" w:hAnsiTheme="minorHAnsi" w:cstheme="minorHAnsi"/>
          <w:lang w:val="fr-CA"/>
        </w:rPr>
        <w:t>auront les outils néce</w:t>
      </w:r>
      <w:r w:rsidR="00321588" w:rsidRPr="00EB6278">
        <w:rPr>
          <w:rFonts w:asciiTheme="minorHAnsi" w:hAnsiTheme="minorHAnsi" w:cstheme="minorHAnsi"/>
          <w:lang w:val="fr-CA"/>
        </w:rPr>
        <w:t>ssaires pour appuyer les diver</w:t>
      </w:r>
      <w:r w:rsidRPr="00EB6278">
        <w:rPr>
          <w:rFonts w:asciiTheme="minorHAnsi" w:hAnsiTheme="minorHAnsi" w:cstheme="minorHAnsi"/>
          <w:lang w:val="fr-CA"/>
        </w:rPr>
        <w:t xml:space="preserve">s besoins des </w:t>
      </w:r>
      <w:r w:rsidR="00E73B10" w:rsidRPr="00EB6278">
        <w:rPr>
          <w:rFonts w:asciiTheme="minorHAnsi" w:hAnsiTheme="minorHAnsi" w:cstheme="minorHAnsi"/>
          <w:lang w:val="fr-CA"/>
        </w:rPr>
        <w:t xml:space="preserve"> enfants et des </w:t>
      </w:r>
      <w:r w:rsidRPr="00EB6278">
        <w:rPr>
          <w:rFonts w:asciiTheme="minorHAnsi" w:hAnsiTheme="minorHAnsi" w:cstheme="minorHAnsi"/>
          <w:lang w:val="fr-CA"/>
        </w:rPr>
        <w:t xml:space="preserve">familles. </w:t>
      </w:r>
    </w:p>
    <w:p w14:paraId="655C7EFE" w14:textId="60A08A2F" w:rsidR="00293137" w:rsidRPr="00EB6278" w:rsidRDefault="00293137" w:rsidP="00923AD0">
      <w:pPr>
        <w:pStyle w:val="ListParagraph"/>
        <w:numPr>
          <w:ilvl w:val="0"/>
          <w:numId w:val="1"/>
        </w:numPr>
        <w:tabs>
          <w:tab w:val="clear" w:pos="360"/>
          <w:tab w:val="left" w:pos="810"/>
        </w:tabs>
        <w:jc w:val="both"/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>Le RRLF re</w:t>
      </w:r>
      <w:r w:rsidR="006A08C0">
        <w:rPr>
          <w:rFonts w:asciiTheme="minorHAnsi" w:hAnsiTheme="minorHAnsi" w:cstheme="minorHAnsi"/>
          <w:lang w:val="fr-CA"/>
        </w:rPr>
        <w:t xml:space="preserve">flète la diversité </w:t>
      </w:r>
      <w:r w:rsidRPr="00EB6278">
        <w:rPr>
          <w:rFonts w:asciiTheme="minorHAnsi" w:hAnsiTheme="minorHAnsi" w:cstheme="minorHAnsi"/>
          <w:lang w:val="fr-CA"/>
        </w:rPr>
        <w:t xml:space="preserve">de Toronto et incorpore le plus de perspectives possibles de la communauté </w:t>
      </w:r>
      <w:r w:rsidR="006A08C0">
        <w:rPr>
          <w:rFonts w:asciiTheme="minorHAnsi" w:hAnsiTheme="minorHAnsi" w:cstheme="minorHAnsi"/>
          <w:lang w:val="fr-CA"/>
        </w:rPr>
        <w:t>f</w:t>
      </w:r>
      <w:r w:rsidR="007F6D9A" w:rsidRPr="00EB6278">
        <w:rPr>
          <w:rFonts w:asciiTheme="minorHAnsi" w:hAnsiTheme="minorHAnsi" w:cstheme="minorHAnsi"/>
          <w:lang w:val="fr-CA"/>
        </w:rPr>
        <w:t>ranco</w:t>
      </w:r>
      <w:r w:rsidR="006A08C0">
        <w:rPr>
          <w:rFonts w:asciiTheme="minorHAnsi" w:hAnsiTheme="minorHAnsi" w:cstheme="minorHAnsi"/>
          <w:lang w:val="fr-CA"/>
        </w:rPr>
        <w:t>-t</w:t>
      </w:r>
      <w:r w:rsidRPr="00EB6278">
        <w:rPr>
          <w:rFonts w:asciiTheme="minorHAnsi" w:hAnsiTheme="minorHAnsi" w:cstheme="minorHAnsi"/>
          <w:lang w:val="fr-CA"/>
        </w:rPr>
        <w:t>orontoise.</w:t>
      </w:r>
    </w:p>
    <w:p w14:paraId="1A3450B2" w14:textId="77777777" w:rsidR="006F1D80" w:rsidRPr="00EB6278" w:rsidRDefault="006F1D80" w:rsidP="008070D6">
      <w:pPr>
        <w:rPr>
          <w:rFonts w:asciiTheme="minorHAnsi" w:hAnsiTheme="minorHAnsi" w:cstheme="minorHAnsi"/>
          <w:b/>
          <w:u w:val="single"/>
          <w:lang w:val="fr-CA"/>
        </w:rPr>
      </w:pPr>
    </w:p>
    <w:p w14:paraId="6D5B1A91" w14:textId="77777777" w:rsidR="00293137" w:rsidRPr="00EB6278" w:rsidRDefault="00293137" w:rsidP="008070D6">
      <w:pPr>
        <w:jc w:val="both"/>
        <w:rPr>
          <w:rFonts w:asciiTheme="minorHAnsi" w:hAnsiTheme="minorHAnsi" w:cstheme="minorHAnsi"/>
          <w:b/>
          <w:u w:val="single"/>
          <w:lang w:val="fr-CA"/>
        </w:rPr>
      </w:pPr>
    </w:p>
    <w:p w14:paraId="3BCE7B6A" w14:textId="77777777" w:rsidR="007F6D9A" w:rsidRPr="00EB6278" w:rsidRDefault="007F6D9A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B6278">
        <w:rPr>
          <w:rFonts w:asciiTheme="minorHAnsi" w:hAnsiTheme="minorHAnsi" w:cstheme="minorHAnsi"/>
          <w:b/>
          <w:bCs/>
          <w:sz w:val="28"/>
          <w:szCs w:val="28"/>
          <w:lang w:val="fr-CA"/>
        </w:rPr>
        <w:br w:type="page"/>
      </w:r>
    </w:p>
    <w:p w14:paraId="13C46905" w14:textId="2056C4F4" w:rsidR="00795295" w:rsidRPr="00EB6278" w:rsidRDefault="00795295" w:rsidP="00795295">
      <w:pPr>
        <w:pStyle w:val="BodyText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B6278">
        <w:rPr>
          <w:rFonts w:asciiTheme="minorHAnsi" w:hAnsiTheme="minorHAnsi" w:cstheme="minorHAnsi"/>
          <w:b/>
          <w:bCs/>
          <w:sz w:val="28"/>
          <w:szCs w:val="28"/>
          <w:lang w:val="fr-CA"/>
        </w:rPr>
        <w:lastRenderedPageBreak/>
        <w:t>Sélection des membres</w:t>
      </w:r>
    </w:p>
    <w:p w14:paraId="0E078FB8" w14:textId="3A6C2D86" w:rsidR="00C52F77" w:rsidRDefault="00795295" w:rsidP="00847AFB">
      <w:pPr>
        <w:pStyle w:val="BodyText"/>
        <w:rPr>
          <w:rFonts w:asciiTheme="minorHAnsi" w:hAnsiTheme="minorHAnsi" w:cstheme="minorHAnsi"/>
          <w:sz w:val="24"/>
          <w:lang w:val="fr-CA"/>
        </w:rPr>
      </w:pPr>
      <w:r w:rsidRPr="00EB6278">
        <w:rPr>
          <w:rFonts w:asciiTheme="minorHAnsi" w:hAnsiTheme="minorHAnsi" w:cstheme="minorHAnsi"/>
          <w:sz w:val="24"/>
          <w:lang w:val="fr-CA"/>
        </w:rPr>
        <w:t>Les membres seront sélectionnés pour assurer une représentation d’un grand éventail de services offerts par les organ</w:t>
      </w:r>
      <w:r w:rsidR="00E45D3A" w:rsidRPr="00EB6278">
        <w:rPr>
          <w:rFonts w:asciiTheme="minorHAnsi" w:hAnsiTheme="minorHAnsi" w:cstheme="minorHAnsi"/>
          <w:sz w:val="24"/>
          <w:lang w:val="fr-CA"/>
        </w:rPr>
        <w:t xml:space="preserve">ismes desservant la communauté </w:t>
      </w:r>
      <w:r w:rsidR="007F6D9A" w:rsidRPr="00EB6278">
        <w:rPr>
          <w:rFonts w:asciiTheme="minorHAnsi" w:hAnsiTheme="minorHAnsi" w:cstheme="minorHAnsi"/>
          <w:sz w:val="24"/>
          <w:lang w:val="fr-CA"/>
        </w:rPr>
        <w:t>Franco</w:t>
      </w:r>
      <w:r w:rsidR="00E45D3A" w:rsidRPr="00EB6278">
        <w:rPr>
          <w:rFonts w:asciiTheme="minorHAnsi" w:hAnsiTheme="minorHAnsi" w:cstheme="minorHAnsi"/>
          <w:sz w:val="24"/>
          <w:lang w:val="fr-CA"/>
        </w:rPr>
        <w:t xml:space="preserve">-Torontoise, </w:t>
      </w:r>
      <w:r w:rsidR="003C4E68" w:rsidRPr="00EB6278">
        <w:rPr>
          <w:rFonts w:asciiTheme="minorHAnsi" w:hAnsiTheme="minorHAnsi" w:cstheme="minorHAnsi"/>
          <w:sz w:val="24"/>
          <w:lang w:val="fr-CA"/>
        </w:rPr>
        <w:t>incluant mais non-limités aux</w:t>
      </w:r>
      <w:r w:rsidRPr="00EB6278">
        <w:rPr>
          <w:rFonts w:asciiTheme="minorHAnsi" w:hAnsiTheme="minorHAnsi" w:cstheme="minorHAnsi"/>
          <w:sz w:val="24"/>
          <w:lang w:val="fr-CA"/>
        </w:rPr>
        <w:t xml:space="preserve"> domaines suivants :</w:t>
      </w:r>
    </w:p>
    <w:p w14:paraId="3D12624C" w14:textId="6113FD7B" w:rsidR="00F42361" w:rsidRPr="00C754A5" w:rsidRDefault="00130349" w:rsidP="00F42361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l</w:t>
      </w:r>
      <w:r w:rsidR="00F42361">
        <w:rPr>
          <w:rFonts w:asciiTheme="minorHAnsi" w:hAnsiTheme="minorHAnsi" w:cstheme="minorHAnsi"/>
          <w:sz w:val="24"/>
          <w:lang w:val="fr-CA"/>
        </w:rPr>
        <w:t>a petite enfance;</w:t>
      </w:r>
    </w:p>
    <w:p w14:paraId="10686F32" w14:textId="57D3D169" w:rsidR="00F42361" w:rsidRDefault="00130349" w:rsidP="00F42361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c</w:t>
      </w:r>
      <w:r w:rsidR="00F42361">
        <w:rPr>
          <w:rFonts w:asciiTheme="minorHAnsi" w:hAnsiTheme="minorHAnsi" w:cstheme="minorHAnsi"/>
          <w:sz w:val="24"/>
          <w:lang w:val="fr-CA"/>
        </w:rPr>
        <w:t>onseils scolaires</w:t>
      </w:r>
      <w:r w:rsidR="00C52F77">
        <w:rPr>
          <w:rFonts w:asciiTheme="minorHAnsi" w:hAnsiTheme="minorHAnsi" w:cstheme="minorHAnsi"/>
          <w:sz w:val="24"/>
          <w:lang w:val="fr-CA"/>
        </w:rPr>
        <w:t xml:space="preserve"> </w:t>
      </w:r>
      <w:r w:rsidR="00F42361">
        <w:rPr>
          <w:rFonts w:asciiTheme="minorHAnsi" w:hAnsiTheme="minorHAnsi" w:cstheme="minorHAnsi"/>
          <w:sz w:val="24"/>
          <w:lang w:val="fr-CA"/>
        </w:rPr>
        <w:t>(élémentaire et secondaire)</w:t>
      </w:r>
      <w:r w:rsidR="007B065D">
        <w:rPr>
          <w:rFonts w:asciiTheme="minorHAnsi" w:hAnsiTheme="minorHAnsi" w:cstheme="minorHAnsi"/>
          <w:sz w:val="24"/>
          <w:lang w:val="fr-CA"/>
        </w:rPr>
        <w:t>;</w:t>
      </w:r>
    </w:p>
    <w:p w14:paraId="7CB5A381" w14:textId="7A799641" w:rsidR="00F42361" w:rsidRDefault="00130349" w:rsidP="00F42361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é</w:t>
      </w:r>
      <w:r w:rsidR="00F42361">
        <w:rPr>
          <w:rFonts w:asciiTheme="minorHAnsi" w:hAnsiTheme="minorHAnsi" w:cstheme="minorHAnsi"/>
          <w:sz w:val="24"/>
          <w:lang w:val="fr-CA"/>
        </w:rPr>
        <w:t>ducation postsecondaire;</w:t>
      </w:r>
    </w:p>
    <w:p w14:paraId="7BD4B1C2" w14:textId="2B2D019A" w:rsidR="007B065D" w:rsidRDefault="00130349" w:rsidP="00F42361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d</w:t>
      </w:r>
      <w:r w:rsidR="007B065D">
        <w:rPr>
          <w:rFonts w:asciiTheme="minorHAnsi" w:hAnsiTheme="minorHAnsi" w:cstheme="minorHAnsi"/>
          <w:sz w:val="24"/>
          <w:lang w:val="fr-CA"/>
        </w:rPr>
        <w:t>éveloppement professionnel;</w:t>
      </w:r>
    </w:p>
    <w:p w14:paraId="10C60AEA" w14:textId="2B6A7357" w:rsidR="00D54E20" w:rsidRPr="00A54604" w:rsidRDefault="00130349" w:rsidP="00F42361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i</w:t>
      </w:r>
      <w:r w:rsidR="00D54E20">
        <w:rPr>
          <w:rFonts w:asciiTheme="minorHAnsi" w:hAnsiTheme="minorHAnsi" w:cstheme="minorHAnsi"/>
          <w:sz w:val="24"/>
          <w:lang w:val="fr-CA"/>
        </w:rPr>
        <w:t>dentification précoce;</w:t>
      </w:r>
    </w:p>
    <w:p w14:paraId="28CC5C3E" w14:textId="42FB0862" w:rsidR="00F42361" w:rsidRDefault="00130349" w:rsidP="00E45D3A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p</w:t>
      </w:r>
      <w:r w:rsidR="00D54E20">
        <w:rPr>
          <w:rFonts w:asciiTheme="minorHAnsi" w:hAnsiTheme="minorHAnsi" w:cstheme="minorHAnsi"/>
          <w:sz w:val="24"/>
          <w:lang w:val="fr-CA"/>
        </w:rPr>
        <w:t>rotection de</w:t>
      </w:r>
      <w:r w:rsidR="00F42361" w:rsidRPr="00EB6278">
        <w:rPr>
          <w:rFonts w:asciiTheme="minorHAnsi" w:hAnsiTheme="minorHAnsi" w:cstheme="minorHAnsi"/>
          <w:sz w:val="24"/>
          <w:lang w:val="fr-CA"/>
        </w:rPr>
        <w:t xml:space="preserve"> l’enfance;</w:t>
      </w:r>
    </w:p>
    <w:p w14:paraId="3FF947A1" w14:textId="6E5ECEC1" w:rsidR="006A08C0" w:rsidRDefault="00130349" w:rsidP="00F42361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s</w:t>
      </w:r>
      <w:r w:rsidR="00F42361" w:rsidRPr="00EB6278">
        <w:rPr>
          <w:rFonts w:asciiTheme="minorHAnsi" w:hAnsiTheme="minorHAnsi" w:cstheme="minorHAnsi"/>
          <w:sz w:val="24"/>
          <w:lang w:val="fr-CA"/>
        </w:rPr>
        <w:t xml:space="preserve">anté </w:t>
      </w:r>
      <w:r w:rsidR="006A08C0">
        <w:rPr>
          <w:rFonts w:asciiTheme="minorHAnsi" w:hAnsiTheme="minorHAnsi" w:cstheme="minorHAnsi"/>
          <w:sz w:val="24"/>
          <w:lang w:val="fr-CA"/>
        </w:rPr>
        <w:t>publique;</w:t>
      </w:r>
    </w:p>
    <w:p w14:paraId="2746261B" w14:textId="0A013943" w:rsidR="00F42361" w:rsidRPr="00EB6278" w:rsidRDefault="00130349" w:rsidP="00F42361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s</w:t>
      </w:r>
      <w:r w:rsidR="006A08C0">
        <w:rPr>
          <w:rFonts w:asciiTheme="minorHAnsi" w:hAnsiTheme="minorHAnsi" w:cstheme="minorHAnsi"/>
          <w:sz w:val="24"/>
          <w:lang w:val="fr-CA"/>
        </w:rPr>
        <w:t>anté mentale</w:t>
      </w:r>
      <w:r w:rsidR="00F42361" w:rsidRPr="00EB6278">
        <w:rPr>
          <w:rFonts w:asciiTheme="minorHAnsi" w:hAnsiTheme="minorHAnsi" w:cstheme="minorHAnsi"/>
          <w:sz w:val="24"/>
          <w:lang w:val="fr-CA"/>
        </w:rPr>
        <w:t>;</w:t>
      </w:r>
    </w:p>
    <w:p w14:paraId="0F38A6F3" w14:textId="1EAF4942" w:rsidR="00F42361" w:rsidRDefault="00130349" w:rsidP="00F42361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s</w:t>
      </w:r>
      <w:r w:rsidR="00F42361" w:rsidRPr="00EB6278">
        <w:rPr>
          <w:rFonts w:asciiTheme="minorHAnsi" w:hAnsiTheme="minorHAnsi" w:cstheme="minorHAnsi"/>
          <w:sz w:val="24"/>
          <w:lang w:val="fr-CA"/>
        </w:rPr>
        <w:t>ervices culturels et de loisirs;</w:t>
      </w:r>
    </w:p>
    <w:p w14:paraId="0408D19E" w14:textId="48E2AA88" w:rsidR="007B6554" w:rsidRPr="00EB6278" w:rsidRDefault="00130349" w:rsidP="00F42361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s</w:t>
      </w:r>
      <w:r w:rsidR="007B6554">
        <w:rPr>
          <w:rFonts w:asciiTheme="minorHAnsi" w:hAnsiTheme="minorHAnsi" w:cstheme="minorHAnsi"/>
          <w:sz w:val="24"/>
          <w:lang w:val="fr-CA"/>
        </w:rPr>
        <w:t>ervices communautaires;</w:t>
      </w:r>
    </w:p>
    <w:p w14:paraId="22C1CB2D" w14:textId="4AD77D68" w:rsidR="007024A5" w:rsidRDefault="00130349" w:rsidP="007024A5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s</w:t>
      </w:r>
      <w:r w:rsidR="007024A5" w:rsidRPr="00EB6278">
        <w:rPr>
          <w:rFonts w:asciiTheme="minorHAnsi" w:hAnsiTheme="minorHAnsi" w:cstheme="minorHAnsi"/>
          <w:sz w:val="24"/>
          <w:lang w:val="fr-CA"/>
        </w:rPr>
        <w:t>ervices  pour les Premières Nations, les Inuits et les Métis;</w:t>
      </w:r>
    </w:p>
    <w:p w14:paraId="30C9D18D" w14:textId="495929D9" w:rsidR="00847AFB" w:rsidRDefault="00130349" w:rsidP="007B065D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m</w:t>
      </w:r>
      <w:r w:rsidR="007024A5" w:rsidRPr="007B065D">
        <w:rPr>
          <w:rFonts w:asciiTheme="minorHAnsi" w:hAnsiTheme="minorHAnsi" w:cstheme="minorHAnsi"/>
          <w:sz w:val="24"/>
          <w:lang w:val="fr-CA"/>
        </w:rPr>
        <w:t>unicipalité de Toronto;</w:t>
      </w:r>
    </w:p>
    <w:p w14:paraId="7F9C46D9" w14:textId="39969B3E" w:rsidR="007024A5" w:rsidRDefault="00130349" w:rsidP="007B065D">
      <w:pPr>
        <w:pStyle w:val="BodyText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m</w:t>
      </w:r>
      <w:r w:rsidR="007024A5" w:rsidRPr="007B065D">
        <w:rPr>
          <w:rFonts w:asciiTheme="minorHAnsi" w:hAnsiTheme="minorHAnsi" w:cstheme="minorHAnsi"/>
          <w:sz w:val="24"/>
          <w:lang w:val="fr-CA"/>
        </w:rPr>
        <w:t>inistère</w:t>
      </w:r>
      <w:r w:rsidR="007B6554">
        <w:rPr>
          <w:rFonts w:asciiTheme="minorHAnsi" w:hAnsiTheme="minorHAnsi" w:cstheme="minorHAnsi"/>
          <w:sz w:val="24"/>
          <w:lang w:val="fr-CA"/>
        </w:rPr>
        <w:t>s</w:t>
      </w:r>
      <w:r w:rsidR="007024A5" w:rsidRPr="007B065D">
        <w:rPr>
          <w:rFonts w:asciiTheme="minorHAnsi" w:hAnsiTheme="minorHAnsi" w:cstheme="minorHAnsi"/>
          <w:sz w:val="24"/>
          <w:lang w:val="fr-CA"/>
        </w:rPr>
        <w:t xml:space="preserve"> </w:t>
      </w:r>
      <w:r w:rsidR="007B065D" w:rsidRPr="007B065D">
        <w:rPr>
          <w:rFonts w:asciiTheme="minorHAnsi" w:hAnsiTheme="minorHAnsi" w:cstheme="minorHAnsi"/>
          <w:sz w:val="24"/>
          <w:lang w:val="fr-CA"/>
        </w:rPr>
        <w:t>provinci</w:t>
      </w:r>
      <w:r w:rsidR="007B6554">
        <w:rPr>
          <w:rFonts w:asciiTheme="minorHAnsi" w:hAnsiTheme="minorHAnsi" w:cstheme="minorHAnsi"/>
          <w:sz w:val="24"/>
          <w:lang w:val="fr-CA"/>
        </w:rPr>
        <w:t>aux</w:t>
      </w:r>
      <w:r w:rsidR="002A7F64">
        <w:rPr>
          <w:rFonts w:asciiTheme="minorHAnsi" w:hAnsiTheme="minorHAnsi" w:cstheme="minorHAnsi"/>
          <w:sz w:val="24"/>
          <w:lang w:val="fr-CA"/>
        </w:rPr>
        <w:t>.</w:t>
      </w:r>
    </w:p>
    <w:p w14:paraId="5053EED3" w14:textId="77777777" w:rsidR="000039B9" w:rsidRDefault="000039B9" w:rsidP="000039B9">
      <w:pPr>
        <w:pStyle w:val="BodyText"/>
        <w:rPr>
          <w:rFonts w:asciiTheme="minorHAnsi" w:hAnsiTheme="minorHAnsi" w:cstheme="minorHAnsi"/>
          <w:sz w:val="24"/>
          <w:lang w:val="fr-CA"/>
        </w:rPr>
      </w:pPr>
    </w:p>
    <w:p w14:paraId="33A92B6B" w14:textId="77777777" w:rsidR="00C8666F" w:rsidRDefault="00C8666F" w:rsidP="000039B9">
      <w:pPr>
        <w:rPr>
          <w:rFonts w:ascii="Arial" w:hAnsi="Arial" w:cs="Arial"/>
        </w:rPr>
      </w:pPr>
    </w:p>
    <w:p w14:paraId="4268AA46" w14:textId="73457866" w:rsidR="00C8666F" w:rsidRPr="000938C4" w:rsidRDefault="000938C4" w:rsidP="00C8666F">
      <w:pPr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0938C4">
        <w:rPr>
          <w:rFonts w:asciiTheme="minorHAnsi" w:hAnsiTheme="minorHAnsi" w:cstheme="minorHAnsi"/>
          <w:b/>
          <w:sz w:val="28"/>
          <w:szCs w:val="28"/>
          <w:lang w:val="fr-CA"/>
        </w:rPr>
        <w:t>Comités ad hoc</w:t>
      </w:r>
    </w:p>
    <w:p w14:paraId="7BF36622" w14:textId="6AF494E3" w:rsidR="00C8666F" w:rsidRPr="00EB6278" w:rsidRDefault="00C8666F" w:rsidP="00C8666F">
      <w:pPr>
        <w:rPr>
          <w:rFonts w:asciiTheme="minorHAnsi" w:hAnsiTheme="minorHAnsi" w:cstheme="minorHAnsi"/>
          <w:lang w:val="fr-CA"/>
        </w:rPr>
      </w:pPr>
      <w:r w:rsidRPr="00C8666F">
        <w:rPr>
          <w:rFonts w:asciiTheme="minorHAnsi" w:hAnsiTheme="minorHAnsi" w:cstheme="minorHAnsi"/>
          <w:lang w:val="fr-CA"/>
        </w:rPr>
        <w:t>Des sous-comités et des groupes de travail peuvent être créés sur une base ad</w:t>
      </w:r>
      <w:r w:rsidR="000938C4">
        <w:rPr>
          <w:rFonts w:asciiTheme="minorHAnsi" w:hAnsiTheme="minorHAnsi" w:cstheme="minorHAnsi"/>
          <w:lang w:val="fr-CA"/>
        </w:rPr>
        <w:t xml:space="preserve"> </w:t>
      </w:r>
      <w:r w:rsidRPr="00C8666F">
        <w:rPr>
          <w:rFonts w:asciiTheme="minorHAnsi" w:hAnsiTheme="minorHAnsi" w:cstheme="minorHAnsi"/>
          <w:lang w:val="fr-CA"/>
        </w:rPr>
        <w:t>hoc en fonction des besoins. Les membres du réseau peuvent formuler des recommandations concernant les membres potentiels.</w:t>
      </w:r>
    </w:p>
    <w:p w14:paraId="6E11176D" w14:textId="77777777" w:rsidR="00795295" w:rsidRDefault="00795295" w:rsidP="00795295">
      <w:pPr>
        <w:pStyle w:val="BodyText"/>
        <w:rPr>
          <w:rFonts w:asciiTheme="minorHAnsi" w:hAnsiTheme="minorHAnsi" w:cstheme="minorHAnsi"/>
          <w:sz w:val="24"/>
          <w:lang w:val="fr-CA"/>
        </w:rPr>
      </w:pPr>
    </w:p>
    <w:p w14:paraId="5534ED72" w14:textId="77777777" w:rsidR="00C8666F" w:rsidRPr="00EB6278" w:rsidRDefault="00C8666F" w:rsidP="00795295">
      <w:pPr>
        <w:pStyle w:val="BodyText"/>
        <w:rPr>
          <w:rFonts w:asciiTheme="minorHAnsi" w:hAnsiTheme="minorHAnsi" w:cstheme="minorHAnsi"/>
          <w:sz w:val="24"/>
          <w:lang w:val="fr-CA"/>
        </w:rPr>
      </w:pPr>
    </w:p>
    <w:p w14:paraId="248D62B3" w14:textId="7BF354E0" w:rsidR="00131FC2" w:rsidRPr="00EB6278" w:rsidRDefault="00C8666F" w:rsidP="00131FC2">
      <w:pPr>
        <w:jc w:val="both"/>
        <w:rPr>
          <w:rFonts w:asciiTheme="minorHAnsi" w:hAnsiTheme="minorHAnsi" w:cstheme="minorHAnsi"/>
          <w:color w:val="0000FF"/>
          <w:sz w:val="28"/>
          <w:szCs w:val="28"/>
          <w:lang w:val="fr-CA"/>
        </w:rPr>
      </w:pPr>
      <w:r>
        <w:rPr>
          <w:rFonts w:asciiTheme="minorHAnsi" w:hAnsiTheme="minorHAnsi" w:cstheme="minorHAnsi"/>
          <w:b/>
          <w:sz w:val="28"/>
          <w:szCs w:val="28"/>
          <w:lang w:val="fr-CA"/>
        </w:rPr>
        <w:t>Responsabilités des membres</w:t>
      </w:r>
    </w:p>
    <w:p w14:paraId="0D565184" w14:textId="195E50F3" w:rsidR="00131FC2" w:rsidRDefault="00115832" w:rsidP="00C8666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Participer</w:t>
      </w:r>
      <w:r w:rsidR="00131FC2" w:rsidRPr="00EB6278">
        <w:rPr>
          <w:rFonts w:asciiTheme="minorHAnsi" w:hAnsiTheme="minorHAnsi" w:cstheme="minorHAnsi"/>
          <w:lang w:val="fr-CA"/>
        </w:rPr>
        <w:t xml:space="preserve"> de façon constante au réseau</w:t>
      </w:r>
      <w:r w:rsidR="00947667">
        <w:rPr>
          <w:rFonts w:asciiTheme="minorHAnsi" w:hAnsiTheme="minorHAnsi" w:cstheme="minorHAnsi"/>
          <w:lang w:val="fr-CA"/>
        </w:rPr>
        <w:t>, ce qui inclut déléguer la représentation de son organisme aux rencontres</w:t>
      </w:r>
      <w:r>
        <w:rPr>
          <w:rFonts w:asciiTheme="minorHAnsi" w:hAnsiTheme="minorHAnsi" w:cstheme="minorHAnsi"/>
          <w:lang w:val="fr-CA"/>
        </w:rPr>
        <w:t xml:space="preserve"> en cas d'empêchement</w:t>
      </w:r>
      <w:r w:rsidR="00257DFE">
        <w:rPr>
          <w:rFonts w:asciiTheme="minorHAnsi" w:hAnsiTheme="minorHAnsi" w:cstheme="minorHAnsi"/>
          <w:lang w:val="fr-CA"/>
        </w:rPr>
        <w:t xml:space="preserve">. </w:t>
      </w:r>
      <w:r w:rsidR="00257DFE" w:rsidRPr="00257DFE">
        <w:rPr>
          <w:rFonts w:asciiTheme="minorHAnsi" w:hAnsiTheme="minorHAnsi" w:cstheme="minorHAnsi"/>
          <w:lang w:val="fr-CA"/>
        </w:rPr>
        <w:t>La cohérence de la représentation étant importante, les membres doivent déployer tous leurs efforts pour assister aux réunions du réseau</w:t>
      </w:r>
      <w:r w:rsidR="00130349">
        <w:rPr>
          <w:rFonts w:asciiTheme="minorHAnsi" w:hAnsiTheme="minorHAnsi" w:cstheme="minorHAnsi"/>
          <w:lang w:val="fr-CA"/>
        </w:rPr>
        <w:t>.</w:t>
      </w:r>
    </w:p>
    <w:p w14:paraId="61CE5E15" w14:textId="1BAC2691" w:rsidR="00130349" w:rsidRPr="00EB6278" w:rsidRDefault="00EA046F" w:rsidP="00C8666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Confirmer sa présence aux rencontres </w:t>
      </w:r>
      <w:r w:rsidR="00886A3E">
        <w:rPr>
          <w:rFonts w:asciiTheme="minorHAnsi" w:hAnsiTheme="minorHAnsi" w:cstheme="minorHAnsi"/>
          <w:lang w:val="fr-CA"/>
        </w:rPr>
        <w:t xml:space="preserve">du RRLF </w:t>
      </w:r>
      <w:r>
        <w:rPr>
          <w:rFonts w:asciiTheme="minorHAnsi" w:hAnsiTheme="minorHAnsi" w:cstheme="minorHAnsi"/>
          <w:lang w:val="fr-CA"/>
        </w:rPr>
        <w:t xml:space="preserve">au plus tard </w:t>
      </w:r>
      <w:r w:rsidRPr="00EB6278">
        <w:rPr>
          <w:rFonts w:asciiTheme="minorHAnsi" w:hAnsiTheme="minorHAnsi" w:cstheme="minorHAnsi"/>
          <w:lang w:val="fr-CA"/>
        </w:rPr>
        <w:t>1 semaine avant la rencontre</w:t>
      </w:r>
      <w:r>
        <w:rPr>
          <w:rFonts w:asciiTheme="minorHAnsi" w:hAnsiTheme="minorHAnsi" w:cstheme="minorHAnsi"/>
          <w:lang w:val="fr-CA"/>
        </w:rPr>
        <w:t xml:space="preserve"> en </w:t>
      </w:r>
      <w:r w:rsidR="00886A3E">
        <w:rPr>
          <w:rFonts w:asciiTheme="minorHAnsi" w:hAnsiTheme="minorHAnsi" w:cstheme="minorHAnsi"/>
          <w:lang w:val="fr-CA"/>
        </w:rPr>
        <w:t>répondant à l'invitation ou par courriel à l'adresse suivante : TCandFN@toronto.ca.</w:t>
      </w:r>
    </w:p>
    <w:p w14:paraId="4381E655" w14:textId="01FBFBD5" w:rsidR="00131FC2" w:rsidRPr="00EB6278" w:rsidRDefault="00115832" w:rsidP="00C8666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Prendre</w:t>
      </w:r>
      <w:r w:rsidR="00131FC2" w:rsidRPr="00EB6278">
        <w:rPr>
          <w:rFonts w:asciiTheme="minorHAnsi" w:hAnsiTheme="minorHAnsi" w:cstheme="minorHAnsi"/>
          <w:lang w:val="fr-CA"/>
        </w:rPr>
        <w:t xml:space="preserve"> des décisions pour le meilleur intérêt de l’organi</w:t>
      </w:r>
      <w:r w:rsidR="00130349">
        <w:rPr>
          <w:rFonts w:asciiTheme="minorHAnsi" w:hAnsiTheme="minorHAnsi" w:cstheme="minorHAnsi"/>
          <w:lang w:val="fr-CA"/>
        </w:rPr>
        <w:t>sation qu’il ou elle représente.</w:t>
      </w:r>
    </w:p>
    <w:p w14:paraId="696E1940" w14:textId="7703B076" w:rsidR="00131FC2" w:rsidRPr="00EB6278" w:rsidRDefault="00115832" w:rsidP="00C8666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Participer</w:t>
      </w:r>
      <w:r w:rsidR="00131FC2" w:rsidRPr="00EB6278">
        <w:rPr>
          <w:rFonts w:asciiTheme="minorHAnsi" w:hAnsiTheme="minorHAnsi" w:cstheme="minorHAnsi"/>
          <w:lang w:val="fr-CA"/>
        </w:rPr>
        <w:t xml:space="preserve"> efficacement aux rencontres pour prendre des décisions pour le meilleur intérêt du s</w:t>
      </w:r>
      <w:r w:rsidR="00130349">
        <w:rPr>
          <w:rFonts w:asciiTheme="minorHAnsi" w:hAnsiTheme="minorHAnsi" w:cstheme="minorHAnsi"/>
          <w:lang w:val="fr-CA"/>
        </w:rPr>
        <w:t>ecteur qu’il ou elle représente.</w:t>
      </w:r>
    </w:p>
    <w:p w14:paraId="32264F06" w14:textId="7CF053B3" w:rsidR="00EC3772" w:rsidRPr="00EB6278" w:rsidRDefault="00131FC2" w:rsidP="00C8666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>Compréhension de la collaboration communautaire et le développement des partenariats</w:t>
      </w:r>
      <w:r w:rsidR="00130349">
        <w:rPr>
          <w:rFonts w:asciiTheme="minorHAnsi" w:hAnsiTheme="minorHAnsi" w:cstheme="minorHAnsi"/>
          <w:lang w:val="fr-CA"/>
        </w:rPr>
        <w:t>.</w:t>
      </w:r>
    </w:p>
    <w:p w14:paraId="49E33019" w14:textId="51DDBD87" w:rsidR="0044215D" w:rsidRPr="00EB6278" w:rsidRDefault="0044215D" w:rsidP="00C8666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 xml:space="preserve">Compréhension des besoins et des barrières reliés aux services en français pour les enfants et les familles </w:t>
      </w:r>
      <w:r w:rsidR="00B10205">
        <w:rPr>
          <w:rFonts w:asciiTheme="minorHAnsi" w:hAnsiTheme="minorHAnsi" w:cstheme="minorHAnsi"/>
          <w:lang w:val="fr-CA"/>
        </w:rPr>
        <w:t>Franco-torontoises</w:t>
      </w:r>
      <w:r w:rsidR="00130349">
        <w:rPr>
          <w:rFonts w:asciiTheme="minorHAnsi" w:hAnsiTheme="minorHAnsi" w:cstheme="minorHAnsi"/>
          <w:lang w:val="fr-CA"/>
        </w:rPr>
        <w:t>.</w:t>
      </w:r>
    </w:p>
    <w:p w14:paraId="039DF013" w14:textId="70A0C6E3" w:rsidR="00131FC2" w:rsidRDefault="00EC3772" w:rsidP="00C8666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>Conseiller le Réseau de l'enfance et de la famille de Toronto</w:t>
      </w:r>
      <w:r w:rsidR="000A18B0" w:rsidRPr="00EB6278">
        <w:rPr>
          <w:rFonts w:asciiTheme="minorHAnsi" w:hAnsiTheme="minorHAnsi" w:cstheme="minorHAnsi"/>
          <w:lang w:val="fr-CA"/>
        </w:rPr>
        <w:t xml:space="preserve"> sur les besoins </w:t>
      </w:r>
      <w:r w:rsidR="0044215D" w:rsidRPr="00EB6278">
        <w:rPr>
          <w:rFonts w:asciiTheme="minorHAnsi" w:hAnsiTheme="minorHAnsi" w:cstheme="minorHAnsi"/>
          <w:lang w:val="fr-CA"/>
        </w:rPr>
        <w:t xml:space="preserve">et les barrières </w:t>
      </w:r>
      <w:r w:rsidR="000A18B0" w:rsidRPr="00EB6278">
        <w:rPr>
          <w:rFonts w:asciiTheme="minorHAnsi" w:hAnsiTheme="minorHAnsi" w:cstheme="minorHAnsi"/>
          <w:lang w:val="fr-CA"/>
        </w:rPr>
        <w:t xml:space="preserve">des enfants et des familles </w:t>
      </w:r>
      <w:r w:rsidR="00B10205">
        <w:rPr>
          <w:rFonts w:asciiTheme="minorHAnsi" w:hAnsiTheme="minorHAnsi" w:cstheme="minorHAnsi"/>
          <w:lang w:val="fr-CA"/>
        </w:rPr>
        <w:t>Franco-torontoises</w:t>
      </w:r>
      <w:r w:rsidR="000A18B0" w:rsidRPr="00EB6278">
        <w:rPr>
          <w:rFonts w:asciiTheme="minorHAnsi" w:hAnsiTheme="minorHAnsi" w:cstheme="minorHAnsi"/>
          <w:lang w:val="fr-CA"/>
        </w:rPr>
        <w:t>.</w:t>
      </w:r>
    </w:p>
    <w:p w14:paraId="2754E628" w14:textId="5CFDCC1E" w:rsidR="006B5EF4" w:rsidRPr="00E44413" w:rsidRDefault="00F35642" w:rsidP="004B2682">
      <w:pPr>
        <w:pStyle w:val="ListParagraph"/>
        <w:numPr>
          <w:ilvl w:val="0"/>
          <w:numId w:val="17"/>
        </w:numPr>
        <w:tabs>
          <w:tab w:val="left" w:pos="810"/>
        </w:tabs>
        <w:spacing w:after="200" w:line="276" w:lineRule="auto"/>
        <w:jc w:val="both"/>
        <w:rPr>
          <w:rFonts w:asciiTheme="minorHAnsi" w:hAnsiTheme="minorHAnsi" w:cstheme="minorHAnsi"/>
          <w:b/>
          <w:sz w:val="28"/>
          <w:lang w:val="fr-CA"/>
        </w:rPr>
      </w:pPr>
      <w:r w:rsidRPr="00E44413">
        <w:rPr>
          <w:rFonts w:asciiTheme="minorHAnsi" w:hAnsiTheme="minorHAnsi" w:cstheme="minorHAnsi"/>
          <w:lang w:val="fr-CA"/>
        </w:rPr>
        <w:t>Affirmer les 4 ''C'' : collaborer, communiquer, coopérer, contribuer.</w:t>
      </w:r>
      <w:r w:rsidR="006B5EF4" w:rsidRPr="00E44413">
        <w:rPr>
          <w:rFonts w:asciiTheme="minorHAnsi" w:hAnsiTheme="minorHAnsi" w:cstheme="minorHAnsi"/>
          <w:b/>
          <w:sz w:val="28"/>
          <w:lang w:val="fr-CA"/>
        </w:rPr>
        <w:br w:type="page"/>
      </w:r>
    </w:p>
    <w:p w14:paraId="01BE6EFA" w14:textId="31190155" w:rsidR="008070D6" w:rsidRPr="00EB6278" w:rsidRDefault="00AD0376" w:rsidP="008070D6">
      <w:pPr>
        <w:rPr>
          <w:rFonts w:asciiTheme="minorHAnsi" w:hAnsiTheme="minorHAnsi" w:cstheme="minorHAnsi"/>
          <w:b/>
          <w:sz w:val="28"/>
          <w:lang w:val="fr-CA"/>
        </w:rPr>
      </w:pPr>
      <w:r w:rsidRPr="00EB6278">
        <w:rPr>
          <w:rFonts w:asciiTheme="minorHAnsi" w:hAnsiTheme="minorHAnsi" w:cstheme="minorHAnsi"/>
          <w:b/>
          <w:sz w:val="28"/>
          <w:lang w:val="fr-CA"/>
        </w:rPr>
        <w:lastRenderedPageBreak/>
        <w:t>Rôle des</w:t>
      </w:r>
      <w:r w:rsidR="006E34E0" w:rsidRPr="00EB6278">
        <w:rPr>
          <w:rFonts w:asciiTheme="minorHAnsi" w:hAnsiTheme="minorHAnsi" w:cstheme="minorHAnsi"/>
          <w:b/>
          <w:sz w:val="28"/>
          <w:lang w:val="fr-CA"/>
        </w:rPr>
        <w:t xml:space="preserve"> co-présidence</w:t>
      </w:r>
      <w:r w:rsidRPr="00EB6278">
        <w:rPr>
          <w:rFonts w:asciiTheme="minorHAnsi" w:hAnsiTheme="minorHAnsi" w:cstheme="minorHAnsi"/>
          <w:b/>
          <w:sz w:val="28"/>
          <w:lang w:val="fr-CA"/>
        </w:rPr>
        <w:t>s</w:t>
      </w:r>
    </w:p>
    <w:p w14:paraId="740BCF04" w14:textId="77777777" w:rsidR="008070D6" w:rsidRPr="00EB6278" w:rsidRDefault="00AD0376" w:rsidP="008070D6">
      <w:pPr>
        <w:jc w:val="both"/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>Le réseau a</w:t>
      </w:r>
      <w:r w:rsidR="006E34E0" w:rsidRPr="00EB6278">
        <w:rPr>
          <w:rFonts w:asciiTheme="minorHAnsi" w:hAnsiTheme="minorHAnsi" w:cstheme="minorHAnsi"/>
          <w:lang w:val="fr-CA"/>
        </w:rPr>
        <w:t xml:space="preserve"> 2 co-président(e)s</w:t>
      </w:r>
      <w:r w:rsidRPr="00EB6278">
        <w:rPr>
          <w:rFonts w:asciiTheme="minorHAnsi" w:hAnsiTheme="minorHAnsi" w:cstheme="minorHAnsi"/>
          <w:lang w:val="fr-CA"/>
        </w:rPr>
        <w:t xml:space="preserve"> qui ont</w:t>
      </w:r>
      <w:r w:rsidR="006E34E0" w:rsidRPr="00EB6278">
        <w:rPr>
          <w:rFonts w:asciiTheme="minorHAnsi" w:hAnsiTheme="minorHAnsi" w:cstheme="minorHAnsi"/>
          <w:lang w:val="fr-CA"/>
        </w:rPr>
        <w:t xml:space="preserve"> la responsabilité d’assurer la stabilité et la continuité</w:t>
      </w:r>
      <w:r w:rsidR="008070D6" w:rsidRPr="00EB6278">
        <w:rPr>
          <w:rFonts w:asciiTheme="minorHAnsi" w:hAnsiTheme="minorHAnsi" w:cstheme="minorHAnsi"/>
          <w:lang w:val="fr-CA"/>
        </w:rPr>
        <w:t>.</w:t>
      </w:r>
    </w:p>
    <w:p w14:paraId="0411CB4E" w14:textId="77777777" w:rsidR="00817FED" w:rsidRPr="00EB6278" w:rsidRDefault="00817FED" w:rsidP="008070D6">
      <w:pPr>
        <w:jc w:val="both"/>
        <w:rPr>
          <w:rFonts w:asciiTheme="minorHAnsi" w:hAnsiTheme="minorHAnsi" w:cstheme="minorHAnsi"/>
          <w:lang w:val="fr-CA"/>
        </w:rPr>
      </w:pPr>
    </w:p>
    <w:p w14:paraId="39B12F1A" w14:textId="428974B0" w:rsidR="008070D6" w:rsidRPr="00EB6278" w:rsidRDefault="001D2506" w:rsidP="008070D6">
      <w:pPr>
        <w:pStyle w:val="BodyText"/>
        <w:rPr>
          <w:rFonts w:asciiTheme="minorHAnsi" w:hAnsiTheme="minorHAnsi" w:cstheme="minorHAnsi"/>
          <w:sz w:val="24"/>
          <w:lang w:val="fr-CA"/>
        </w:rPr>
      </w:pPr>
      <w:r w:rsidRPr="00EB6278">
        <w:rPr>
          <w:rFonts w:asciiTheme="minorHAnsi" w:hAnsiTheme="minorHAnsi" w:cstheme="minorHAnsi"/>
          <w:sz w:val="24"/>
          <w:lang w:val="fr-CA"/>
        </w:rPr>
        <w:t>C’est le rôle des co-président(e)s de</w:t>
      </w:r>
      <w:r w:rsidR="007F6D9A" w:rsidRPr="00EB6278">
        <w:rPr>
          <w:rFonts w:asciiTheme="minorHAnsi" w:hAnsiTheme="minorHAnsi" w:cstheme="minorHAnsi"/>
          <w:sz w:val="24"/>
          <w:lang w:val="fr-CA"/>
        </w:rPr>
        <w:t xml:space="preserve"> </w:t>
      </w:r>
      <w:r w:rsidRPr="00EB6278">
        <w:rPr>
          <w:rFonts w:asciiTheme="minorHAnsi" w:hAnsiTheme="minorHAnsi" w:cstheme="minorHAnsi"/>
          <w:sz w:val="24"/>
          <w:lang w:val="fr-CA"/>
        </w:rPr>
        <w:t>:</w:t>
      </w:r>
    </w:p>
    <w:p w14:paraId="5D700A03" w14:textId="01D23F4A" w:rsidR="00BD2CEC" w:rsidRPr="00EB6278" w:rsidRDefault="00E44413" w:rsidP="007F6D9A">
      <w:pPr>
        <w:numPr>
          <w:ilvl w:val="0"/>
          <w:numId w:val="4"/>
        </w:numPr>
        <w:tabs>
          <w:tab w:val="clear" w:pos="1080"/>
          <w:tab w:val="num" w:pos="720"/>
        </w:tabs>
        <w:ind w:left="36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préparer</w:t>
      </w:r>
      <w:r w:rsidR="007845BE" w:rsidRPr="00EB6278">
        <w:rPr>
          <w:rFonts w:asciiTheme="minorHAnsi" w:hAnsiTheme="minorHAnsi" w:cstheme="minorHAnsi"/>
          <w:lang w:val="fr-CA"/>
        </w:rPr>
        <w:t xml:space="preserve"> et distribu</w:t>
      </w:r>
      <w:r>
        <w:rPr>
          <w:rFonts w:asciiTheme="minorHAnsi" w:hAnsiTheme="minorHAnsi" w:cstheme="minorHAnsi"/>
          <w:lang w:val="fr-CA"/>
        </w:rPr>
        <w:t>er l'ordre du jour de chaque rencontre</w:t>
      </w:r>
      <w:r w:rsidR="007845BE" w:rsidRPr="00EB6278">
        <w:rPr>
          <w:rFonts w:asciiTheme="minorHAnsi" w:hAnsiTheme="minorHAnsi" w:cstheme="minorHAnsi"/>
          <w:lang w:val="fr-CA"/>
        </w:rPr>
        <w:t xml:space="preserve"> aux membres au plus tard 1 semaine avant la rencontre;</w:t>
      </w:r>
    </w:p>
    <w:p w14:paraId="16E84842" w14:textId="1856CAB7" w:rsidR="008556E2" w:rsidRPr="00EB6278" w:rsidRDefault="00E44413" w:rsidP="007F6D9A">
      <w:pPr>
        <w:numPr>
          <w:ilvl w:val="0"/>
          <w:numId w:val="4"/>
        </w:numPr>
        <w:tabs>
          <w:tab w:val="clear" w:pos="1080"/>
          <w:tab w:val="num" w:pos="720"/>
        </w:tabs>
        <w:ind w:left="36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gérer</w:t>
      </w:r>
      <w:r w:rsidR="008556E2" w:rsidRPr="00EB6278">
        <w:rPr>
          <w:rFonts w:asciiTheme="minorHAnsi" w:hAnsiTheme="minorHAnsi" w:cstheme="minorHAnsi"/>
          <w:lang w:val="fr-CA"/>
        </w:rPr>
        <w:t xml:space="preserve"> la rencontre</w:t>
      </w:r>
      <w:r>
        <w:rPr>
          <w:rFonts w:asciiTheme="minorHAnsi" w:hAnsiTheme="minorHAnsi" w:cstheme="minorHAnsi"/>
          <w:lang w:val="fr-CA"/>
        </w:rPr>
        <w:t>,</w:t>
      </w:r>
      <w:r w:rsidR="008556E2" w:rsidRPr="00EB6278">
        <w:rPr>
          <w:rFonts w:asciiTheme="minorHAnsi" w:hAnsiTheme="minorHAnsi" w:cstheme="minorHAnsi"/>
          <w:lang w:val="fr-CA"/>
        </w:rPr>
        <w:t xml:space="preserve"> incluant l’ouverture et la </w:t>
      </w:r>
      <w:r w:rsidR="00CF6025" w:rsidRPr="00EB6278">
        <w:rPr>
          <w:rFonts w:asciiTheme="minorHAnsi" w:hAnsiTheme="minorHAnsi" w:cstheme="minorHAnsi"/>
          <w:lang w:val="fr-CA"/>
        </w:rPr>
        <w:t>clôture</w:t>
      </w:r>
      <w:r w:rsidR="008556E2" w:rsidRPr="00EB6278">
        <w:rPr>
          <w:rFonts w:asciiTheme="minorHAnsi" w:hAnsiTheme="minorHAnsi" w:cstheme="minorHAnsi"/>
          <w:lang w:val="fr-CA"/>
        </w:rPr>
        <w:t xml:space="preserve"> de la rencontre</w:t>
      </w:r>
      <w:r w:rsidR="00817FED" w:rsidRPr="00EB6278">
        <w:rPr>
          <w:rFonts w:asciiTheme="minorHAnsi" w:hAnsiTheme="minorHAnsi" w:cstheme="minorHAnsi"/>
          <w:lang w:val="fr-CA"/>
        </w:rPr>
        <w:t>;</w:t>
      </w:r>
    </w:p>
    <w:p w14:paraId="6828CAEA" w14:textId="0B8E27AE" w:rsidR="008556E2" w:rsidRPr="00EB6278" w:rsidRDefault="00E44413" w:rsidP="007F6D9A">
      <w:pPr>
        <w:numPr>
          <w:ilvl w:val="0"/>
          <w:numId w:val="4"/>
        </w:numPr>
        <w:tabs>
          <w:tab w:val="clear" w:pos="1080"/>
          <w:tab w:val="num" w:pos="720"/>
        </w:tabs>
        <w:ind w:left="36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traiter </w:t>
      </w:r>
      <w:r w:rsidR="008556E2" w:rsidRPr="00EB6278">
        <w:rPr>
          <w:rFonts w:asciiTheme="minorHAnsi" w:hAnsiTheme="minorHAnsi" w:cstheme="minorHAnsi"/>
          <w:lang w:val="fr-CA"/>
        </w:rPr>
        <w:t>les</w:t>
      </w:r>
      <w:r w:rsidR="00817FED" w:rsidRPr="00EB6278">
        <w:rPr>
          <w:rFonts w:asciiTheme="minorHAnsi" w:hAnsiTheme="minorHAnsi" w:cstheme="minorHAnsi"/>
          <w:lang w:val="fr-CA"/>
        </w:rPr>
        <w:t xml:space="preserve"> sujets </w:t>
      </w:r>
      <w:r w:rsidR="008556E2" w:rsidRPr="00EB6278">
        <w:rPr>
          <w:rFonts w:asciiTheme="minorHAnsi" w:hAnsiTheme="minorHAnsi" w:cstheme="minorHAnsi"/>
          <w:lang w:val="fr-CA"/>
        </w:rPr>
        <w:t>à l’ordre du jour selon le temps alloué</w:t>
      </w:r>
      <w:r w:rsidR="00817FED" w:rsidRPr="00EB6278">
        <w:rPr>
          <w:rFonts w:asciiTheme="minorHAnsi" w:hAnsiTheme="minorHAnsi" w:cstheme="minorHAnsi"/>
          <w:lang w:val="fr-CA"/>
        </w:rPr>
        <w:t>;</w:t>
      </w:r>
    </w:p>
    <w:p w14:paraId="2E3EB018" w14:textId="56D817D1" w:rsidR="00BD2CEC" w:rsidRPr="00EB6278" w:rsidRDefault="00E44413" w:rsidP="007F6D9A">
      <w:pPr>
        <w:numPr>
          <w:ilvl w:val="0"/>
          <w:numId w:val="4"/>
        </w:numPr>
        <w:tabs>
          <w:tab w:val="clear" w:pos="1080"/>
          <w:tab w:val="num" w:pos="720"/>
        </w:tabs>
        <w:ind w:left="36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donner</w:t>
      </w:r>
      <w:r w:rsidR="00BD2CEC" w:rsidRPr="00EB6278">
        <w:rPr>
          <w:rFonts w:asciiTheme="minorHAnsi" w:hAnsiTheme="minorHAnsi" w:cstheme="minorHAnsi"/>
          <w:lang w:val="fr-CA"/>
        </w:rPr>
        <w:t xml:space="preserve"> l’occasion à tous les membres du réseau de participer à la discussion;</w:t>
      </w:r>
    </w:p>
    <w:p w14:paraId="7FFD6306" w14:textId="166C38B1" w:rsidR="00CF6025" w:rsidRPr="00EB6278" w:rsidRDefault="009C506F" w:rsidP="007F6D9A">
      <w:pPr>
        <w:numPr>
          <w:ilvl w:val="0"/>
          <w:numId w:val="4"/>
        </w:numPr>
        <w:tabs>
          <w:tab w:val="clear" w:pos="1080"/>
          <w:tab w:val="num" w:pos="720"/>
        </w:tabs>
        <w:ind w:left="36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s'assurer</w:t>
      </w:r>
      <w:r w:rsidR="00CF6025" w:rsidRPr="00EB6278">
        <w:rPr>
          <w:rFonts w:asciiTheme="minorHAnsi" w:hAnsiTheme="minorHAnsi" w:cstheme="minorHAnsi"/>
          <w:lang w:val="fr-CA"/>
        </w:rPr>
        <w:t xml:space="preserve"> que les </w:t>
      </w:r>
      <w:r w:rsidR="00817FED" w:rsidRPr="00EB6278">
        <w:rPr>
          <w:rFonts w:asciiTheme="minorHAnsi" w:hAnsiTheme="minorHAnsi" w:cstheme="minorHAnsi"/>
          <w:lang w:val="fr-CA"/>
        </w:rPr>
        <w:t>procès-verbaux</w:t>
      </w:r>
      <w:r w:rsidR="00CF6025" w:rsidRPr="00EB6278">
        <w:rPr>
          <w:rFonts w:asciiTheme="minorHAnsi" w:hAnsiTheme="minorHAnsi" w:cstheme="minorHAnsi"/>
          <w:lang w:val="fr-CA"/>
        </w:rPr>
        <w:t xml:space="preserve"> reflètent la discussion e</w:t>
      </w:r>
      <w:r w:rsidR="00817FED" w:rsidRPr="00EB6278">
        <w:rPr>
          <w:rFonts w:asciiTheme="minorHAnsi" w:hAnsiTheme="minorHAnsi" w:cstheme="minorHAnsi"/>
          <w:lang w:val="fr-CA"/>
        </w:rPr>
        <w:t>t les points majeurs de la</w:t>
      </w:r>
      <w:r w:rsidR="00CF6025" w:rsidRPr="00EB6278">
        <w:rPr>
          <w:rFonts w:asciiTheme="minorHAnsi" w:hAnsiTheme="minorHAnsi" w:cstheme="minorHAnsi"/>
          <w:lang w:val="fr-CA"/>
        </w:rPr>
        <w:t xml:space="preserve"> rencontre</w:t>
      </w:r>
      <w:r w:rsidR="00817FED" w:rsidRPr="00EB6278">
        <w:rPr>
          <w:rFonts w:asciiTheme="minorHAnsi" w:hAnsiTheme="minorHAnsi" w:cstheme="minorHAnsi"/>
          <w:lang w:val="fr-CA"/>
        </w:rPr>
        <w:t>;</w:t>
      </w:r>
    </w:p>
    <w:p w14:paraId="0B1873C0" w14:textId="1E388899" w:rsidR="00BD2CEC" w:rsidRPr="00EB6278" w:rsidRDefault="00BD2CEC" w:rsidP="007F6D9A">
      <w:pPr>
        <w:numPr>
          <w:ilvl w:val="0"/>
          <w:numId w:val="4"/>
        </w:numPr>
        <w:tabs>
          <w:tab w:val="clear" w:pos="1080"/>
          <w:tab w:val="num" w:pos="720"/>
        </w:tabs>
        <w:ind w:left="360"/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>prépar</w:t>
      </w:r>
      <w:r w:rsidR="009C506F">
        <w:rPr>
          <w:rFonts w:asciiTheme="minorHAnsi" w:hAnsiTheme="minorHAnsi" w:cstheme="minorHAnsi"/>
          <w:lang w:val="fr-CA"/>
        </w:rPr>
        <w:t>er et distribuer</w:t>
      </w:r>
      <w:r w:rsidRPr="00EB6278">
        <w:rPr>
          <w:rFonts w:asciiTheme="minorHAnsi" w:hAnsiTheme="minorHAnsi" w:cstheme="minorHAnsi"/>
          <w:lang w:val="fr-CA"/>
        </w:rPr>
        <w:t xml:space="preserve"> </w:t>
      </w:r>
      <w:r w:rsidR="009C506F">
        <w:rPr>
          <w:rFonts w:asciiTheme="minorHAnsi" w:hAnsiTheme="minorHAnsi" w:cstheme="minorHAnsi"/>
          <w:lang w:val="fr-CA"/>
        </w:rPr>
        <w:t>le</w:t>
      </w:r>
      <w:r w:rsidR="009C506F" w:rsidRPr="00EB6278">
        <w:rPr>
          <w:rFonts w:asciiTheme="minorHAnsi" w:hAnsiTheme="minorHAnsi" w:cstheme="minorHAnsi"/>
          <w:lang w:val="fr-CA"/>
        </w:rPr>
        <w:t xml:space="preserve"> procès-verbal de chaque rencontre </w:t>
      </w:r>
      <w:r w:rsidRPr="00EB6278">
        <w:rPr>
          <w:rFonts w:asciiTheme="minorHAnsi" w:hAnsiTheme="minorHAnsi" w:cstheme="minorHAnsi"/>
          <w:lang w:val="fr-CA"/>
        </w:rPr>
        <w:t>aux membres au plus tard 2 semaines après la rencontre.</w:t>
      </w:r>
    </w:p>
    <w:p w14:paraId="0D46BF9A" w14:textId="77777777" w:rsidR="008070D6" w:rsidRPr="00EB6278" w:rsidRDefault="008070D6" w:rsidP="008070D6">
      <w:pPr>
        <w:rPr>
          <w:rFonts w:asciiTheme="minorHAnsi" w:hAnsiTheme="minorHAnsi" w:cstheme="minorHAnsi"/>
          <w:b/>
          <w:lang w:val="fr-CA"/>
        </w:rPr>
      </w:pPr>
    </w:p>
    <w:p w14:paraId="7B6162E0" w14:textId="77777777" w:rsidR="007F6D9A" w:rsidRPr="00EB6278" w:rsidRDefault="007F6D9A" w:rsidP="008070D6">
      <w:pPr>
        <w:rPr>
          <w:rFonts w:asciiTheme="minorHAnsi" w:hAnsiTheme="minorHAnsi" w:cstheme="minorHAnsi"/>
          <w:b/>
          <w:lang w:val="fr-CA"/>
        </w:rPr>
      </w:pPr>
    </w:p>
    <w:p w14:paraId="5773F657" w14:textId="3DADA69F" w:rsidR="006860AF" w:rsidRPr="00EB6278" w:rsidRDefault="00C836C3" w:rsidP="008070D6">
      <w:pPr>
        <w:rPr>
          <w:rFonts w:asciiTheme="minorHAnsi" w:hAnsiTheme="minorHAnsi" w:cstheme="minorHAnsi"/>
          <w:b/>
          <w:sz w:val="28"/>
          <w:lang w:val="fr-CA"/>
        </w:rPr>
      </w:pPr>
      <w:r w:rsidRPr="00EB6278">
        <w:rPr>
          <w:rFonts w:asciiTheme="minorHAnsi" w:hAnsiTheme="minorHAnsi" w:cstheme="minorHAnsi"/>
          <w:b/>
          <w:sz w:val="28"/>
          <w:lang w:val="fr-CA"/>
        </w:rPr>
        <w:t>Fréquence des rencontres</w:t>
      </w:r>
    </w:p>
    <w:p w14:paraId="6DE60B92" w14:textId="77777777" w:rsidR="00C81733" w:rsidRDefault="00A423C8" w:rsidP="008070D6">
      <w:pPr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>Le RRLF d</w:t>
      </w:r>
      <w:r w:rsidR="000D6AC0" w:rsidRPr="00EB6278">
        <w:rPr>
          <w:rFonts w:asciiTheme="minorHAnsi" w:hAnsiTheme="minorHAnsi" w:cstheme="minorHAnsi"/>
          <w:lang w:val="fr-CA"/>
        </w:rPr>
        <w:t>e Toronto</w:t>
      </w:r>
      <w:r w:rsidR="00CF6025" w:rsidRPr="00EB6278">
        <w:rPr>
          <w:rFonts w:asciiTheme="minorHAnsi" w:hAnsiTheme="minorHAnsi" w:cstheme="minorHAnsi"/>
          <w:lang w:val="fr-CA"/>
        </w:rPr>
        <w:t xml:space="preserve"> </w:t>
      </w:r>
      <w:r w:rsidR="00A6552E" w:rsidRPr="00EB6278">
        <w:rPr>
          <w:rFonts w:asciiTheme="minorHAnsi" w:hAnsiTheme="minorHAnsi" w:cstheme="minorHAnsi"/>
          <w:lang w:val="fr-CA"/>
        </w:rPr>
        <w:t xml:space="preserve"> </w:t>
      </w:r>
      <w:r w:rsidR="00817FED" w:rsidRPr="00EB6278">
        <w:rPr>
          <w:rFonts w:asciiTheme="minorHAnsi" w:hAnsiTheme="minorHAnsi" w:cstheme="minorHAnsi"/>
          <w:lang w:val="fr-CA"/>
        </w:rPr>
        <w:t>se rencontre</w:t>
      </w:r>
      <w:r w:rsidR="006717DA" w:rsidRPr="00EB6278">
        <w:rPr>
          <w:rFonts w:asciiTheme="minorHAnsi" w:hAnsiTheme="minorHAnsi" w:cstheme="minorHAnsi"/>
          <w:lang w:val="fr-CA"/>
        </w:rPr>
        <w:t xml:space="preserve"> 5</w:t>
      </w:r>
      <w:r w:rsidR="00817FED" w:rsidRPr="00EB6278">
        <w:rPr>
          <w:rFonts w:asciiTheme="minorHAnsi" w:hAnsiTheme="minorHAnsi" w:cstheme="minorHAnsi"/>
          <w:lang w:val="fr-CA"/>
        </w:rPr>
        <w:t xml:space="preserve"> fois par année ou plus,</w:t>
      </w:r>
      <w:r w:rsidR="00CF6025" w:rsidRPr="00EB6278">
        <w:rPr>
          <w:rFonts w:asciiTheme="minorHAnsi" w:hAnsiTheme="minorHAnsi" w:cstheme="minorHAnsi"/>
          <w:lang w:val="fr-CA"/>
        </w:rPr>
        <w:t xml:space="preserve"> selon les besoins.</w:t>
      </w:r>
      <w:r w:rsidR="006860AF" w:rsidRPr="00EB6278">
        <w:rPr>
          <w:rFonts w:asciiTheme="minorHAnsi" w:hAnsiTheme="minorHAnsi" w:cstheme="minorHAnsi"/>
          <w:lang w:val="fr-CA"/>
        </w:rPr>
        <w:t xml:space="preserve"> </w:t>
      </w:r>
    </w:p>
    <w:p w14:paraId="77C60933" w14:textId="77777777" w:rsidR="00C81733" w:rsidRDefault="00C81733" w:rsidP="008070D6">
      <w:pPr>
        <w:rPr>
          <w:rFonts w:asciiTheme="minorHAnsi" w:hAnsiTheme="minorHAnsi" w:cstheme="minorHAnsi"/>
          <w:lang w:val="fr-CA"/>
        </w:rPr>
      </w:pPr>
    </w:p>
    <w:p w14:paraId="2FFCB5E5" w14:textId="3E2B6E5C" w:rsidR="00CF6025" w:rsidRPr="00EB6278" w:rsidRDefault="00C81733" w:rsidP="008070D6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À la</w:t>
      </w:r>
      <w:r w:rsidR="00600DAF" w:rsidRPr="00EB6278">
        <w:rPr>
          <w:rFonts w:asciiTheme="minorHAnsi" w:hAnsiTheme="minorHAnsi" w:cstheme="minorHAnsi"/>
          <w:lang w:val="fr-CA"/>
        </w:rPr>
        <w:t xml:space="preserve"> première réunion de l'année</w:t>
      </w:r>
      <w:r w:rsidR="007F1138">
        <w:rPr>
          <w:rFonts w:asciiTheme="minorHAnsi" w:hAnsiTheme="minorHAnsi" w:cstheme="minorHAnsi"/>
          <w:lang w:val="fr-CA"/>
        </w:rPr>
        <w:t xml:space="preserve">, </w:t>
      </w:r>
      <w:r w:rsidR="00600DAF" w:rsidRPr="00EB6278">
        <w:rPr>
          <w:rFonts w:asciiTheme="minorHAnsi" w:hAnsiTheme="minorHAnsi" w:cstheme="minorHAnsi"/>
          <w:lang w:val="fr-CA"/>
        </w:rPr>
        <w:t>la direction stratégique pour l'année</w:t>
      </w:r>
      <w:r>
        <w:rPr>
          <w:rFonts w:asciiTheme="minorHAnsi" w:hAnsiTheme="minorHAnsi" w:cstheme="minorHAnsi"/>
          <w:lang w:val="fr-CA"/>
        </w:rPr>
        <w:t xml:space="preserve"> sera décidé</w:t>
      </w:r>
      <w:r w:rsidR="001E28C2">
        <w:rPr>
          <w:rFonts w:asciiTheme="minorHAnsi" w:hAnsiTheme="minorHAnsi" w:cstheme="minorHAnsi"/>
          <w:lang w:val="fr-CA"/>
        </w:rPr>
        <w:t>e</w:t>
      </w:r>
      <w:r>
        <w:rPr>
          <w:rFonts w:asciiTheme="minorHAnsi" w:hAnsiTheme="minorHAnsi" w:cstheme="minorHAnsi"/>
          <w:lang w:val="fr-CA"/>
        </w:rPr>
        <w:t xml:space="preserve"> et la membriété sera examiné</w:t>
      </w:r>
      <w:r w:rsidR="001E28C2">
        <w:rPr>
          <w:rFonts w:asciiTheme="minorHAnsi" w:hAnsiTheme="minorHAnsi" w:cstheme="minorHAnsi"/>
          <w:lang w:val="fr-CA"/>
        </w:rPr>
        <w:t>e</w:t>
      </w:r>
      <w:r>
        <w:rPr>
          <w:rFonts w:asciiTheme="minorHAnsi" w:hAnsiTheme="minorHAnsi" w:cstheme="minorHAnsi"/>
          <w:lang w:val="fr-CA"/>
        </w:rPr>
        <w:t xml:space="preserve"> et révisé</w:t>
      </w:r>
      <w:r w:rsidR="001E28C2">
        <w:rPr>
          <w:rFonts w:asciiTheme="minorHAnsi" w:hAnsiTheme="minorHAnsi" w:cstheme="minorHAnsi"/>
          <w:lang w:val="fr-CA"/>
        </w:rPr>
        <w:t>e</w:t>
      </w:r>
      <w:r>
        <w:rPr>
          <w:rFonts w:asciiTheme="minorHAnsi" w:hAnsiTheme="minorHAnsi" w:cstheme="minorHAnsi"/>
          <w:lang w:val="fr-CA"/>
        </w:rPr>
        <w:t xml:space="preserve"> en fonction des objectifs et de la participation</w:t>
      </w:r>
      <w:r w:rsidR="00600DAF" w:rsidRPr="00EB6278">
        <w:rPr>
          <w:rFonts w:asciiTheme="minorHAnsi" w:hAnsiTheme="minorHAnsi" w:cstheme="minorHAnsi"/>
          <w:lang w:val="fr-CA"/>
        </w:rPr>
        <w:t>.</w:t>
      </w:r>
    </w:p>
    <w:p w14:paraId="0CDAE956" w14:textId="77777777" w:rsidR="00CF6025" w:rsidRPr="00EB6278" w:rsidRDefault="00CF6025" w:rsidP="008070D6">
      <w:pPr>
        <w:rPr>
          <w:rFonts w:asciiTheme="minorHAnsi" w:hAnsiTheme="minorHAnsi" w:cstheme="minorHAnsi"/>
          <w:lang w:val="fr-CA"/>
        </w:rPr>
      </w:pPr>
    </w:p>
    <w:p w14:paraId="4C81E69C" w14:textId="77777777" w:rsidR="003B554B" w:rsidRPr="00EB6278" w:rsidRDefault="003B554B" w:rsidP="008070D6">
      <w:pPr>
        <w:rPr>
          <w:rFonts w:asciiTheme="minorHAnsi" w:hAnsiTheme="minorHAnsi" w:cstheme="minorHAnsi"/>
          <w:lang w:val="fr-CA"/>
        </w:rPr>
      </w:pPr>
    </w:p>
    <w:p w14:paraId="2DC37013" w14:textId="668670DB" w:rsidR="00A77551" w:rsidRDefault="00A77551" w:rsidP="00C96E9D">
      <w:pPr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b/>
          <w:sz w:val="28"/>
          <w:lang w:val="fr-CA"/>
        </w:rPr>
        <w:t>S</w:t>
      </w:r>
      <w:r w:rsidR="008070D6" w:rsidRPr="00EB6278">
        <w:rPr>
          <w:rFonts w:asciiTheme="minorHAnsi" w:hAnsiTheme="minorHAnsi" w:cstheme="minorHAnsi"/>
          <w:b/>
          <w:sz w:val="28"/>
          <w:lang w:val="fr-CA"/>
        </w:rPr>
        <w:t>tructure</w:t>
      </w:r>
      <w:r w:rsidR="00FB2A35" w:rsidRPr="00EB6278">
        <w:rPr>
          <w:rFonts w:asciiTheme="minorHAnsi" w:hAnsiTheme="minorHAnsi" w:cstheme="minorHAnsi"/>
          <w:b/>
          <w:sz w:val="28"/>
          <w:lang w:val="fr-CA"/>
        </w:rPr>
        <w:t xml:space="preserve"> de prise de décisions</w:t>
      </w:r>
    </w:p>
    <w:p w14:paraId="3B60C3A6" w14:textId="77777777" w:rsidR="007C478C" w:rsidRDefault="007C478C" w:rsidP="007C478C">
      <w:pPr>
        <w:rPr>
          <w:rFonts w:asciiTheme="minorHAnsi" w:hAnsiTheme="minorHAnsi" w:cstheme="minorHAnsi"/>
          <w:lang w:val="fr-CA"/>
        </w:rPr>
      </w:pPr>
      <w:r w:rsidRPr="001F42CE">
        <w:rPr>
          <w:rFonts w:asciiTheme="minorHAnsi" w:hAnsiTheme="minorHAnsi" w:cstheme="minorHAnsi"/>
          <w:lang w:val="fr-CA"/>
        </w:rPr>
        <w:t xml:space="preserve">Le processus de prise de décisions sera basé sur le consensus dans la mesure du possible. Si on n'arrive pas à un consensus, </w:t>
      </w:r>
      <w:r>
        <w:rPr>
          <w:rFonts w:asciiTheme="minorHAnsi" w:hAnsiTheme="minorHAnsi" w:cstheme="minorHAnsi"/>
          <w:lang w:val="fr-CA"/>
        </w:rPr>
        <w:t>la prise de décision sera soumise au vote à la majorité</w:t>
      </w:r>
      <w:r w:rsidRPr="001F42CE">
        <w:rPr>
          <w:rFonts w:asciiTheme="minorHAnsi" w:hAnsiTheme="minorHAnsi" w:cstheme="minorHAnsi"/>
          <w:lang w:val="fr-CA"/>
        </w:rPr>
        <w:t>.</w:t>
      </w:r>
    </w:p>
    <w:p w14:paraId="0A3E9173" w14:textId="77777777" w:rsidR="007C478C" w:rsidRDefault="007C478C" w:rsidP="007C478C">
      <w:pPr>
        <w:rPr>
          <w:rFonts w:asciiTheme="minorHAnsi" w:hAnsiTheme="minorHAnsi" w:cstheme="minorHAnsi"/>
          <w:lang w:val="fr-CA"/>
        </w:rPr>
      </w:pPr>
    </w:p>
    <w:p w14:paraId="1D5EA09A" w14:textId="74CC3DD4" w:rsidR="007C478C" w:rsidRPr="00EB6278" w:rsidRDefault="007C478C" w:rsidP="007C478C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Dans le cas où </w:t>
      </w:r>
      <w:r w:rsidR="001E28C2">
        <w:rPr>
          <w:rFonts w:asciiTheme="minorHAnsi" w:hAnsiTheme="minorHAnsi" w:cstheme="minorHAnsi"/>
          <w:lang w:val="fr-CA"/>
        </w:rPr>
        <w:t xml:space="preserve">la </w:t>
      </w:r>
      <w:r w:rsidR="009A7941">
        <w:rPr>
          <w:rFonts w:asciiTheme="minorHAnsi" w:hAnsiTheme="minorHAnsi" w:cstheme="minorHAnsi"/>
          <w:lang w:val="fr-CA"/>
        </w:rPr>
        <w:t>majorité</w:t>
      </w:r>
      <w:bookmarkStart w:id="0" w:name="_GoBack"/>
      <w:bookmarkEnd w:id="0"/>
      <w:r>
        <w:rPr>
          <w:rFonts w:asciiTheme="minorHAnsi" w:hAnsiTheme="minorHAnsi" w:cstheme="minorHAnsi"/>
          <w:lang w:val="fr-CA"/>
        </w:rPr>
        <w:t xml:space="preserve"> n'est pas atteint à la rencontre, la prise de décision sera communiquée par courriel.</w:t>
      </w:r>
    </w:p>
    <w:p w14:paraId="4E29A050" w14:textId="77777777" w:rsidR="00B84856" w:rsidRDefault="00B84856" w:rsidP="00C96E9D">
      <w:pPr>
        <w:rPr>
          <w:rFonts w:asciiTheme="minorHAnsi" w:hAnsiTheme="minorHAnsi" w:cstheme="minorHAnsi"/>
          <w:highlight w:val="yellow"/>
          <w:lang w:val="fr-CA"/>
        </w:rPr>
      </w:pPr>
    </w:p>
    <w:p w14:paraId="1E9D942B" w14:textId="77777777" w:rsidR="003B554B" w:rsidRPr="00EB6278" w:rsidRDefault="003B554B" w:rsidP="003B554B">
      <w:pPr>
        <w:rPr>
          <w:rFonts w:asciiTheme="minorHAnsi" w:hAnsiTheme="minorHAnsi" w:cstheme="minorHAnsi"/>
          <w:lang w:val="fr-CA"/>
        </w:rPr>
      </w:pPr>
    </w:p>
    <w:p w14:paraId="322418BC" w14:textId="13EC3692" w:rsidR="008070D6" w:rsidRPr="00EB6278" w:rsidRDefault="0091336E" w:rsidP="008070D6">
      <w:pPr>
        <w:pStyle w:val="Heading5"/>
        <w:rPr>
          <w:rFonts w:asciiTheme="minorHAnsi" w:hAnsiTheme="minorHAnsi" w:cstheme="minorHAnsi"/>
          <w:sz w:val="28"/>
          <w:lang w:val="fr-CA"/>
        </w:rPr>
      </w:pPr>
      <w:r w:rsidRPr="00EB6278">
        <w:rPr>
          <w:rFonts w:asciiTheme="minorHAnsi" w:hAnsiTheme="minorHAnsi" w:cstheme="minorHAnsi"/>
          <w:sz w:val="28"/>
          <w:lang w:val="fr-CA"/>
        </w:rPr>
        <w:t>Conflits d’intérêts</w:t>
      </w:r>
    </w:p>
    <w:p w14:paraId="7AFD811E" w14:textId="77777777" w:rsidR="00A40E08" w:rsidRPr="00EB6278" w:rsidRDefault="00A40E08" w:rsidP="0091336E">
      <w:pPr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>En cas de conflit d’intérêt, le membre doit déclarer le conflit d’intérêt et se retirer de la discussion et de la prise de décision.</w:t>
      </w:r>
    </w:p>
    <w:p w14:paraId="6A4F586D" w14:textId="77777777" w:rsidR="00A40E08" w:rsidRPr="00EB6278" w:rsidRDefault="00A40E08" w:rsidP="0091336E">
      <w:pPr>
        <w:rPr>
          <w:rFonts w:asciiTheme="minorHAnsi" w:hAnsiTheme="minorHAnsi" w:cstheme="minorHAnsi"/>
          <w:lang w:val="fr-CA"/>
        </w:rPr>
      </w:pPr>
    </w:p>
    <w:p w14:paraId="79BEBC3C" w14:textId="63A3170E" w:rsidR="00265E06" w:rsidRPr="000938C4" w:rsidRDefault="00A40E08" w:rsidP="00BC316A">
      <w:pPr>
        <w:rPr>
          <w:rFonts w:asciiTheme="minorHAnsi" w:hAnsiTheme="minorHAnsi" w:cstheme="minorHAnsi"/>
          <w:lang w:val="fr-CA"/>
        </w:rPr>
      </w:pPr>
      <w:r w:rsidRPr="00EB6278">
        <w:rPr>
          <w:rFonts w:asciiTheme="minorHAnsi" w:hAnsiTheme="minorHAnsi" w:cstheme="minorHAnsi"/>
          <w:lang w:val="fr-CA"/>
        </w:rPr>
        <w:t xml:space="preserve">Les membres parlent pour le bien de l’ensemble de la table et de la communauté, sans </w:t>
      </w:r>
      <w:r w:rsidRPr="000938C4">
        <w:rPr>
          <w:rFonts w:asciiTheme="minorHAnsi" w:hAnsiTheme="minorHAnsi" w:cstheme="minorHAnsi"/>
          <w:lang w:val="fr-CA"/>
        </w:rPr>
        <w:t>prendre position pour leurs intérêts personnels ou pour leur organisme.</w:t>
      </w:r>
    </w:p>
    <w:p w14:paraId="5EB91D3D" w14:textId="77777777" w:rsidR="00634772" w:rsidRPr="006B5EF4" w:rsidRDefault="00634772" w:rsidP="00634772">
      <w:pPr>
        <w:rPr>
          <w:rFonts w:asciiTheme="minorHAnsi" w:hAnsiTheme="minorHAnsi" w:cstheme="minorHAnsi"/>
          <w:lang w:val="fr-CA"/>
        </w:rPr>
      </w:pPr>
    </w:p>
    <w:p w14:paraId="29BF7A17" w14:textId="77777777" w:rsidR="000938C4" w:rsidRPr="006B5EF4" w:rsidRDefault="000938C4" w:rsidP="00634772">
      <w:pPr>
        <w:rPr>
          <w:rFonts w:asciiTheme="minorHAnsi" w:hAnsiTheme="minorHAnsi" w:cstheme="minorHAnsi"/>
          <w:lang w:val="fr-CA"/>
        </w:rPr>
      </w:pPr>
    </w:p>
    <w:p w14:paraId="5CB3DFC8" w14:textId="6AA5D51F" w:rsidR="000938C4" w:rsidRPr="000938C4" w:rsidRDefault="000938C4" w:rsidP="000938C4">
      <w:pPr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0938C4">
        <w:rPr>
          <w:rFonts w:asciiTheme="minorHAnsi" w:hAnsiTheme="minorHAnsi" w:cstheme="minorHAnsi"/>
          <w:b/>
          <w:sz w:val="28"/>
          <w:szCs w:val="28"/>
          <w:lang w:val="fr-CA"/>
        </w:rPr>
        <w:t xml:space="preserve">Examen </w:t>
      </w:r>
      <w:r>
        <w:rPr>
          <w:rFonts w:asciiTheme="minorHAnsi" w:hAnsiTheme="minorHAnsi" w:cstheme="minorHAnsi"/>
          <w:b/>
          <w:sz w:val="28"/>
          <w:szCs w:val="28"/>
          <w:lang w:val="fr-CA"/>
        </w:rPr>
        <w:t>du mandat</w:t>
      </w:r>
    </w:p>
    <w:p w14:paraId="368B418D" w14:textId="700DE51A" w:rsidR="00634772" w:rsidRPr="000938C4" w:rsidRDefault="000938C4" w:rsidP="00BC316A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Ce mandat</w:t>
      </w:r>
      <w:r w:rsidR="00A76960">
        <w:rPr>
          <w:rFonts w:asciiTheme="minorHAnsi" w:hAnsiTheme="minorHAnsi" w:cstheme="minorHAnsi"/>
          <w:lang w:val="fr-CA"/>
        </w:rPr>
        <w:t>, y compris la membriété</w:t>
      </w:r>
      <w:r w:rsidRPr="000938C4">
        <w:rPr>
          <w:rFonts w:asciiTheme="minorHAnsi" w:hAnsiTheme="minorHAnsi" w:cstheme="minorHAnsi"/>
          <w:lang w:val="fr-CA"/>
        </w:rPr>
        <w:t xml:space="preserve">, seront revus </w:t>
      </w:r>
      <w:r w:rsidR="001E28C2">
        <w:rPr>
          <w:rFonts w:asciiTheme="minorHAnsi" w:hAnsiTheme="minorHAnsi" w:cstheme="minorHAnsi"/>
          <w:lang w:val="fr-CA"/>
        </w:rPr>
        <w:t xml:space="preserve">à </w:t>
      </w:r>
      <w:r w:rsidRPr="000938C4">
        <w:rPr>
          <w:rFonts w:asciiTheme="minorHAnsi" w:hAnsiTheme="minorHAnsi" w:cstheme="minorHAnsi"/>
          <w:lang w:val="fr-CA"/>
        </w:rPr>
        <w:t>chaque année.</w:t>
      </w:r>
    </w:p>
    <w:sectPr w:rsidR="00634772" w:rsidRPr="000938C4" w:rsidSect="006B5EF4">
      <w:headerReference w:type="default" r:id="rId8"/>
      <w:footerReference w:type="even" r:id="rId9"/>
      <w:footerReference w:type="default" r:id="rId10"/>
      <w:pgSz w:w="12240" w:h="15840" w:code="1"/>
      <w:pgMar w:top="117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AFDA7" w14:textId="77777777" w:rsidR="00830E2A" w:rsidRDefault="00830E2A" w:rsidP="008070D6">
      <w:r>
        <w:separator/>
      </w:r>
    </w:p>
  </w:endnote>
  <w:endnote w:type="continuationSeparator" w:id="0">
    <w:p w14:paraId="5A45B45B" w14:textId="77777777" w:rsidR="00830E2A" w:rsidRDefault="00830E2A" w:rsidP="0080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E12E" w14:textId="77777777" w:rsidR="004B2119" w:rsidRDefault="00D537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21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8690A" w14:textId="77777777" w:rsidR="004B2119" w:rsidRDefault="004B21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77C97" w14:textId="77777777" w:rsidR="004B2119" w:rsidRDefault="00D537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21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9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036B46" w14:textId="77777777" w:rsidR="004B2119" w:rsidRDefault="004B211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4A324" w14:textId="77777777" w:rsidR="00830E2A" w:rsidRDefault="00830E2A" w:rsidP="008070D6">
      <w:r>
        <w:separator/>
      </w:r>
    </w:p>
  </w:footnote>
  <w:footnote w:type="continuationSeparator" w:id="0">
    <w:p w14:paraId="7291F7EF" w14:textId="77777777" w:rsidR="00830E2A" w:rsidRDefault="00830E2A" w:rsidP="00807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E2BF0" w14:textId="77777777" w:rsidR="00434A57" w:rsidRDefault="00005F2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BD8"/>
    <w:multiLevelType w:val="hybridMultilevel"/>
    <w:tmpl w:val="CF6AAEAE"/>
    <w:lvl w:ilvl="0" w:tplc="1009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AE1"/>
    <w:multiLevelType w:val="hybridMultilevel"/>
    <w:tmpl w:val="1EB8D4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548C9"/>
    <w:multiLevelType w:val="hybridMultilevel"/>
    <w:tmpl w:val="0346DD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E1A"/>
    <w:multiLevelType w:val="hybridMultilevel"/>
    <w:tmpl w:val="41FC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65DF"/>
    <w:multiLevelType w:val="hybridMultilevel"/>
    <w:tmpl w:val="BECE87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899"/>
    <w:multiLevelType w:val="hybridMultilevel"/>
    <w:tmpl w:val="22BCF6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13BE"/>
    <w:multiLevelType w:val="multilevel"/>
    <w:tmpl w:val="4DDA17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7" w15:restartNumberingAfterBreak="0">
    <w:nsid w:val="24627FAF"/>
    <w:multiLevelType w:val="hybridMultilevel"/>
    <w:tmpl w:val="3E40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2595"/>
    <w:multiLevelType w:val="hybridMultilevel"/>
    <w:tmpl w:val="5C3A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0859"/>
    <w:multiLevelType w:val="hybridMultilevel"/>
    <w:tmpl w:val="C97AD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16FB4"/>
    <w:multiLevelType w:val="hybridMultilevel"/>
    <w:tmpl w:val="1340F7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3B01BC"/>
    <w:multiLevelType w:val="hybridMultilevel"/>
    <w:tmpl w:val="EC6ECE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5B89"/>
    <w:multiLevelType w:val="hybridMultilevel"/>
    <w:tmpl w:val="DE4E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601F4"/>
    <w:multiLevelType w:val="hybridMultilevel"/>
    <w:tmpl w:val="5CE41910"/>
    <w:lvl w:ilvl="0" w:tplc="0C0C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71A81793"/>
    <w:multiLevelType w:val="multilevel"/>
    <w:tmpl w:val="251637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</w:lvl>
    <w:lvl w:ilvl="4">
      <w:start w:val="1"/>
      <w:numFmt w:val="decimal"/>
      <w:lvlText w:val="%1.%2.%3.%4.%5"/>
      <w:lvlJc w:val="left"/>
      <w:pPr>
        <w:tabs>
          <w:tab w:val="num" w:pos="2868"/>
        </w:tabs>
        <w:ind w:left="2868" w:hanging="1440"/>
      </w:p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42"/>
        </w:tabs>
        <w:ind w:left="3942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59"/>
        </w:tabs>
        <w:ind w:left="4659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016"/>
        </w:tabs>
        <w:ind w:left="5016" w:hanging="2160"/>
      </w:pPr>
    </w:lvl>
  </w:abstractNum>
  <w:abstractNum w:abstractNumId="15" w15:restartNumberingAfterBreak="0">
    <w:nsid w:val="728D67C5"/>
    <w:multiLevelType w:val="hybridMultilevel"/>
    <w:tmpl w:val="8758D6E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817C1"/>
    <w:multiLevelType w:val="hybridMultilevel"/>
    <w:tmpl w:val="DF044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9"/>
  </w:num>
  <w:num w:numId="13">
    <w:abstractNumId w:val="5"/>
  </w:num>
  <w:num w:numId="14">
    <w:abstractNumId w:val="13"/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D6"/>
    <w:rsid w:val="000039B9"/>
    <w:rsid w:val="000045FF"/>
    <w:rsid w:val="00005F27"/>
    <w:rsid w:val="0001022E"/>
    <w:rsid w:val="0004763A"/>
    <w:rsid w:val="000505DA"/>
    <w:rsid w:val="00057982"/>
    <w:rsid w:val="00070D8E"/>
    <w:rsid w:val="00087B52"/>
    <w:rsid w:val="000938C4"/>
    <w:rsid w:val="000A18B0"/>
    <w:rsid w:val="000A4282"/>
    <w:rsid w:val="000B1928"/>
    <w:rsid w:val="000D6AC0"/>
    <w:rsid w:val="00104756"/>
    <w:rsid w:val="0010492B"/>
    <w:rsid w:val="00107964"/>
    <w:rsid w:val="00111AC0"/>
    <w:rsid w:val="00115832"/>
    <w:rsid w:val="00130349"/>
    <w:rsid w:val="00131EF4"/>
    <w:rsid w:val="00131FC2"/>
    <w:rsid w:val="00137CAF"/>
    <w:rsid w:val="00180DBA"/>
    <w:rsid w:val="00181124"/>
    <w:rsid w:val="001C1708"/>
    <w:rsid w:val="001C2A1A"/>
    <w:rsid w:val="001C7B72"/>
    <w:rsid w:val="001D2506"/>
    <w:rsid w:val="001D46FC"/>
    <w:rsid w:val="001E28C2"/>
    <w:rsid w:val="001F42CE"/>
    <w:rsid w:val="00203543"/>
    <w:rsid w:val="002519E6"/>
    <w:rsid w:val="00257DFE"/>
    <w:rsid w:val="00262F99"/>
    <w:rsid w:val="00265A1B"/>
    <w:rsid w:val="00265E06"/>
    <w:rsid w:val="0028719D"/>
    <w:rsid w:val="00293137"/>
    <w:rsid w:val="002A7F64"/>
    <w:rsid w:val="00303696"/>
    <w:rsid w:val="00303E8A"/>
    <w:rsid w:val="003072E1"/>
    <w:rsid w:val="003119BB"/>
    <w:rsid w:val="00321588"/>
    <w:rsid w:val="00336A73"/>
    <w:rsid w:val="00342AD5"/>
    <w:rsid w:val="00342C82"/>
    <w:rsid w:val="00396265"/>
    <w:rsid w:val="00396DBC"/>
    <w:rsid w:val="003B554B"/>
    <w:rsid w:val="003B7DF0"/>
    <w:rsid w:val="003C4E68"/>
    <w:rsid w:val="003F2625"/>
    <w:rsid w:val="00423EA4"/>
    <w:rsid w:val="00434A57"/>
    <w:rsid w:val="0044215D"/>
    <w:rsid w:val="0044321F"/>
    <w:rsid w:val="00443B11"/>
    <w:rsid w:val="00444391"/>
    <w:rsid w:val="00453D68"/>
    <w:rsid w:val="00466ECA"/>
    <w:rsid w:val="00474937"/>
    <w:rsid w:val="00480A88"/>
    <w:rsid w:val="004B2119"/>
    <w:rsid w:val="004F0D9F"/>
    <w:rsid w:val="00501508"/>
    <w:rsid w:val="00511E79"/>
    <w:rsid w:val="005263FC"/>
    <w:rsid w:val="0054521C"/>
    <w:rsid w:val="005831A5"/>
    <w:rsid w:val="005913B4"/>
    <w:rsid w:val="005A14F5"/>
    <w:rsid w:val="005F6E3E"/>
    <w:rsid w:val="00600DAF"/>
    <w:rsid w:val="00607E09"/>
    <w:rsid w:val="006160F9"/>
    <w:rsid w:val="00626503"/>
    <w:rsid w:val="00626DFC"/>
    <w:rsid w:val="006319CF"/>
    <w:rsid w:val="006344C2"/>
    <w:rsid w:val="00634772"/>
    <w:rsid w:val="00634B29"/>
    <w:rsid w:val="006546EF"/>
    <w:rsid w:val="006601BA"/>
    <w:rsid w:val="006717DA"/>
    <w:rsid w:val="006860AF"/>
    <w:rsid w:val="006A08C0"/>
    <w:rsid w:val="006B409E"/>
    <w:rsid w:val="006B5EF4"/>
    <w:rsid w:val="006C1318"/>
    <w:rsid w:val="006E34E0"/>
    <w:rsid w:val="006E6F02"/>
    <w:rsid w:val="006F1D80"/>
    <w:rsid w:val="007024A5"/>
    <w:rsid w:val="00706BC6"/>
    <w:rsid w:val="00707E23"/>
    <w:rsid w:val="00717B3E"/>
    <w:rsid w:val="00742E3C"/>
    <w:rsid w:val="0076413E"/>
    <w:rsid w:val="00777ABE"/>
    <w:rsid w:val="007845BE"/>
    <w:rsid w:val="00794B7B"/>
    <w:rsid w:val="00795295"/>
    <w:rsid w:val="007B065D"/>
    <w:rsid w:val="007B6554"/>
    <w:rsid w:val="007C478C"/>
    <w:rsid w:val="007F0264"/>
    <w:rsid w:val="007F0695"/>
    <w:rsid w:val="007F1138"/>
    <w:rsid w:val="007F55A7"/>
    <w:rsid w:val="007F6D9A"/>
    <w:rsid w:val="008070D6"/>
    <w:rsid w:val="00817FED"/>
    <w:rsid w:val="00830E2A"/>
    <w:rsid w:val="00847AFB"/>
    <w:rsid w:val="00853C54"/>
    <w:rsid w:val="008556E2"/>
    <w:rsid w:val="00870DE6"/>
    <w:rsid w:val="00886A3E"/>
    <w:rsid w:val="008B235D"/>
    <w:rsid w:val="008C09EE"/>
    <w:rsid w:val="008C7AA2"/>
    <w:rsid w:val="008D6128"/>
    <w:rsid w:val="008D7680"/>
    <w:rsid w:val="008F28C8"/>
    <w:rsid w:val="008F762F"/>
    <w:rsid w:val="00904D4D"/>
    <w:rsid w:val="0091336E"/>
    <w:rsid w:val="009151B8"/>
    <w:rsid w:val="0092078E"/>
    <w:rsid w:val="00923AD0"/>
    <w:rsid w:val="0093388A"/>
    <w:rsid w:val="00946FBF"/>
    <w:rsid w:val="00947667"/>
    <w:rsid w:val="009A058B"/>
    <w:rsid w:val="009A7941"/>
    <w:rsid w:val="009C506F"/>
    <w:rsid w:val="009E208A"/>
    <w:rsid w:val="009E4514"/>
    <w:rsid w:val="00A35C8F"/>
    <w:rsid w:val="00A36409"/>
    <w:rsid w:val="00A36CA0"/>
    <w:rsid w:val="00A40E08"/>
    <w:rsid w:val="00A423C8"/>
    <w:rsid w:val="00A54604"/>
    <w:rsid w:val="00A622BB"/>
    <w:rsid w:val="00A64CAB"/>
    <w:rsid w:val="00A6552E"/>
    <w:rsid w:val="00A76960"/>
    <w:rsid w:val="00A77551"/>
    <w:rsid w:val="00A77BEE"/>
    <w:rsid w:val="00A8372B"/>
    <w:rsid w:val="00AB27E6"/>
    <w:rsid w:val="00AD0376"/>
    <w:rsid w:val="00AF4557"/>
    <w:rsid w:val="00B00B60"/>
    <w:rsid w:val="00B10205"/>
    <w:rsid w:val="00B21B21"/>
    <w:rsid w:val="00B238A6"/>
    <w:rsid w:val="00B307D2"/>
    <w:rsid w:val="00B509D8"/>
    <w:rsid w:val="00B65CF6"/>
    <w:rsid w:val="00B84856"/>
    <w:rsid w:val="00B866AC"/>
    <w:rsid w:val="00B92245"/>
    <w:rsid w:val="00BC0014"/>
    <w:rsid w:val="00BC316A"/>
    <w:rsid w:val="00BC74C8"/>
    <w:rsid w:val="00BD2CEC"/>
    <w:rsid w:val="00BF182D"/>
    <w:rsid w:val="00BF1B35"/>
    <w:rsid w:val="00BF53B0"/>
    <w:rsid w:val="00C04147"/>
    <w:rsid w:val="00C22B5A"/>
    <w:rsid w:val="00C24F2D"/>
    <w:rsid w:val="00C26101"/>
    <w:rsid w:val="00C40AFB"/>
    <w:rsid w:val="00C52F77"/>
    <w:rsid w:val="00C754A5"/>
    <w:rsid w:val="00C816AE"/>
    <w:rsid w:val="00C81733"/>
    <w:rsid w:val="00C836C3"/>
    <w:rsid w:val="00C8666F"/>
    <w:rsid w:val="00C96E9D"/>
    <w:rsid w:val="00CB4EE3"/>
    <w:rsid w:val="00CB4F0E"/>
    <w:rsid w:val="00CC6DEF"/>
    <w:rsid w:val="00CF6025"/>
    <w:rsid w:val="00D10E73"/>
    <w:rsid w:val="00D16208"/>
    <w:rsid w:val="00D53737"/>
    <w:rsid w:val="00D54E20"/>
    <w:rsid w:val="00D85FEB"/>
    <w:rsid w:val="00D945ED"/>
    <w:rsid w:val="00DC6A5A"/>
    <w:rsid w:val="00DD0973"/>
    <w:rsid w:val="00E168B1"/>
    <w:rsid w:val="00E26CB0"/>
    <w:rsid w:val="00E31166"/>
    <w:rsid w:val="00E3684B"/>
    <w:rsid w:val="00E43591"/>
    <w:rsid w:val="00E44413"/>
    <w:rsid w:val="00E45D3A"/>
    <w:rsid w:val="00E73B10"/>
    <w:rsid w:val="00E83E16"/>
    <w:rsid w:val="00EA046F"/>
    <w:rsid w:val="00EB6278"/>
    <w:rsid w:val="00EC3772"/>
    <w:rsid w:val="00EF3470"/>
    <w:rsid w:val="00F30729"/>
    <w:rsid w:val="00F35642"/>
    <w:rsid w:val="00F42361"/>
    <w:rsid w:val="00F44D46"/>
    <w:rsid w:val="00F65A14"/>
    <w:rsid w:val="00F800D5"/>
    <w:rsid w:val="00F80B96"/>
    <w:rsid w:val="00F96EDB"/>
    <w:rsid w:val="00F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DB2FAF7"/>
  <w15:docId w15:val="{DB8307D1-D509-45DF-A69F-5675408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8070D6"/>
    <w:pPr>
      <w:keepNext/>
      <w:outlineLvl w:val="0"/>
    </w:pPr>
    <w:rPr>
      <w:rFonts w:ascii="Arial" w:hAnsi="Arial"/>
      <w:b/>
      <w:bCs/>
      <w:smallCaps/>
    </w:rPr>
  </w:style>
  <w:style w:type="paragraph" w:styleId="Heading2">
    <w:name w:val="heading 2"/>
    <w:basedOn w:val="Normal"/>
    <w:next w:val="Normal"/>
    <w:link w:val="Heading2Char"/>
    <w:qFormat/>
    <w:rsid w:val="008070D6"/>
    <w:pPr>
      <w:keepNext/>
      <w:outlineLvl w:val="1"/>
    </w:pPr>
    <w:rPr>
      <w:rFonts w:ascii="Arial" w:hAnsi="Arial"/>
      <w:b/>
      <w:smallCaps/>
      <w:u w:val="single"/>
    </w:rPr>
  </w:style>
  <w:style w:type="paragraph" w:styleId="Heading3">
    <w:name w:val="heading 3"/>
    <w:basedOn w:val="Normal"/>
    <w:next w:val="Normal"/>
    <w:link w:val="Heading3Char"/>
    <w:qFormat/>
    <w:rsid w:val="008070D6"/>
    <w:pPr>
      <w:keepNext/>
      <w:outlineLvl w:val="2"/>
    </w:pPr>
    <w:rPr>
      <w:rFonts w:ascii="Arial" w:hAnsi="Arial"/>
      <w:b/>
      <w:bCs/>
      <w:smallCap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8070D6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70D6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0D6"/>
    <w:rPr>
      <w:rFonts w:ascii="Arial" w:eastAsia="Times New Roman" w:hAnsi="Arial" w:cs="Times New Roman"/>
      <w:b/>
      <w:bCs/>
      <w:smallCap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8070D6"/>
    <w:rPr>
      <w:rFonts w:ascii="Arial" w:eastAsia="Times New Roman" w:hAnsi="Arial" w:cs="Times New Roman"/>
      <w:b/>
      <w:smallCaps/>
      <w:sz w:val="24"/>
      <w:szCs w:val="24"/>
      <w:u w:val="single"/>
      <w:lang w:val="en-CA"/>
    </w:rPr>
  </w:style>
  <w:style w:type="character" w:customStyle="1" w:styleId="Heading3Char">
    <w:name w:val="Heading 3 Char"/>
    <w:basedOn w:val="DefaultParagraphFont"/>
    <w:link w:val="Heading3"/>
    <w:rsid w:val="008070D6"/>
    <w:rPr>
      <w:rFonts w:ascii="Arial" w:eastAsia="Times New Roman" w:hAnsi="Arial" w:cs="Times New Roman"/>
      <w:b/>
      <w:bCs/>
      <w:smallCaps/>
      <w:szCs w:val="24"/>
      <w:u w:val="single"/>
      <w:lang w:val="en-CA"/>
    </w:rPr>
  </w:style>
  <w:style w:type="character" w:customStyle="1" w:styleId="Heading4Char">
    <w:name w:val="Heading 4 Char"/>
    <w:basedOn w:val="DefaultParagraphFont"/>
    <w:link w:val="Heading4"/>
    <w:rsid w:val="008070D6"/>
    <w:rPr>
      <w:rFonts w:ascii="Times New Roman" w:eastAsia="Times New Roman" w:hAnsi="Times New Roman" w:cs="Times New Roman"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8070D6"/>
    <w:rPr>
      <w:rFonts w:ascii="Arial" w:eastAsia="Times New Roman" w:hAnsi="Arial" w:cs="Times New Roman"/>
      <w:b/>
      <w:bCs/>
      <w:szCs w:val="24"/>
      <w:lang w:val="en-CA"/>
    </w:rPr>
  </w:style>
  <w:style w:type="paragraph" w:styleId="BodyText">
    <w:name w:val="Body Text"/>
    <w:basedOn w:val="Normal"/>
    <w:link w:val="BodyTextChar"/>
    <w:semiHidden/>
    <w:rsid w:val="008070D6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070D6"/>
    <w:rPr>
      <w:rFonts w:ascii="Arial" w:eastAsia="Times New Roman" w:hAnsi="Arial" w:cs="Times New Roman"/>
      <w:szCs w:val="24"/>
      <w:lang w:val="en-CA"/>
    </w:rPr>
  </w:style>
  <w:style w:type="paragraph" w:styleId="Footer">
    <w:name w:val="footer"/>
    <w:basedOn w:val="Normal"/>
    <w:link w:val="FooterChar"/>
    <w:semiHidden/>
    <w:rsid w:val="00807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070D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2">
    <w:name w:val="Body Text 2"/>
    <w:basedOn w:val="Normal"/>
    <w:link w:val="BodyText2Char"/>
    <w:semiHidden/>
    <w:rsid w:val="008070D6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8070D6"/>
    <w:rPr>
      <w:rFonts w:ascii="Arial" w:eastAsia="Times New Roman" w:hAnsi="Arial" w:cs="Arial"/>
      <w:szCs w:val="24"/>
      <w:lang w:val="en-CA"/>
    </w:rPr>
  </w:style>
  <w:style w:type="paragraph" w:styleId="Header">
    <w:name w:val="header"/>
    <w:basedOn w:val="Normal"/>
    <w:link w:val="HeaderChar"/>
    <w:semiHidden/>
    <w:rsid w:val="008070D6"/>
    <w:pPr>
      <w:tabs>
        <w:tab w:val="center" w:pos="4320"/>
        <w:tab w:val="right" w:pos="8640"/>
      </w:tabs>
      <w:spacing w:before="120"/>
      <w:ind w:left="720"/>
    </w:pPr>
    <w:rPr>
      <w:szCs w:val="20"/>
      <w:lang w:val="en-GB" w:eastAsia="en-CA"/>
    </w:rPr>
  </w:style>
  <w:style w:type="character" w:customStyle="1" w:styleId="HeaderChar">
    <w:name w:val="Header Char"/>
    <w:basedOn w:val="DefaultParagraphFont"/>
    <w:link w:val="Header"/>
    <w:semiHidden/>
    <w:rsid w:val="008070D6"/>
    <w:rPr>
      <w:rFonts w:ascii="Times New Roman" w:eastAsia="Times New Roman" w:hAnsi="Times New Roman" w:cs="Times New Roman"/>
      <w:sz w:val="24"/>
      <w:szCs w:val="20"/>
      <w:lang w:val="en-GB" w:eastAsia="en-CA"/>
    </w:rPr>
  </w:style>
  <w:style w:type="character" w:styleId="PageNumber">
    <w:name w:val="page number"/>
    <w:basedOn w:val="DefaultParagraphFont"/>
    <w:semiHidden/>
    <w:rsid w:val="008070D6"/>
  </w:style>
  <w:style w:type="paragraph" w:styleId="ListParagraph">
    <w:name w:val="List Paragraph"/>
    <w:basedOn w:val="Normal"/>
    <w:uiPriority w:val="34"/>
    <w:qFormat/>
    <w:rsid w:val="008070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70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0D6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70D6"/>
    <w:rPr>
      <w:vertAlign w:val="superscript"/>
    </w:rPr>
  </w:style>
  <w:style w:type="character" w:customStyle="1" w:styleId="apple-converted-space">
    <w:name w:val="apple-converted-space"/>
    <w:basedOn w:val="DefaultParagraphFont"/>
    <w:rsid w:val="00626DFC"/>
  </w:style>
  <w:style w:type="character" w:styleId="Strong">
    <w:name w:val="Strong"/>
    <w:basedOn w:val="DefaultParagraphFont"/>
    <w:uiPriority w:val="22"/>
    <w:qFormat/>
    <w:rsid w:val="00626DFC"/>
    <w:rPr>
      <w:b/>
      <w:bCs/>
    </w:rPr>
  </w:style>
  <w:style w:type="paragraph" w:customStyle="1" w:styleId="Default">
    <w:name w:val="Default"/>
    <w:rsid w:val="00A40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CA"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18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DBA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DBA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BA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5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4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0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51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  <w:divsChild>
                                            <w:div w:id="153527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12046">
                                                  <w:marLeft w:val="465"/>
                                                  <w:marRight w:val="4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4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5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50286">
                                                      <w:marLeft w:val="465"/>
                                                      <w:marRight w:val="4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4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170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2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1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10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  <w:divsChild>
                                            <w:div w:id="62982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83638">
                                                      <w:marLeft w:val="465"/>
                                                      <w:marRight w:val="4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885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2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704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7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  <w:divsChild>
                                            <w:div w:id="76338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4479">
                                                  <w:marLeft w:val="465"/>
                                                  <w:marRight w:val="4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84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5233">
                                                      <w:marLeft w:val="465"/>
                                                      <w:marRight w:val="4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6655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7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50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09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  <w:divsChild>
                                            <w:div w:id="35214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87615">
                                                      <w:marLeft w:val="465"/>
                                                      <w:marRight w:val="4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9715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31D0-E665-43CB-8B9C-5B5B7C01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Cathy</dc:creator>
  <cp:lastModifiedBy>Eve-Anne Tremblay</cp:lastModifiedBy>
  <cp:revision>2</cp:revision>
  <cp:lastPrinted>2013-09-22T20:05:00Z</cp:lastPrinted>
  <dcterms:created xsi:type="dcterms:W3CDTF">2019-04-26T20:38:00Z</dcterms:created>
  <dcterms:modified xsi:type="dcterms:W3CDTF">2019-04-26T20:38:00Z</dcterms:modified>
</cp:coreProperties>
</file>